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42D55" w:rsidRDefault="00983ED0">
      <w:pPr>
        <w:ind w:left="5954"/>
        <w:jc w:val="right"/>
        <w:rPr>
          <w:sz w:val="24"/>
          <w:szCs w:val="24"/>
        </w:rPr>
      </w:pPr>
      <w:r>
        <w:rPr>
          <w:sz w:val="24"/>
          <w:szCs w:val="24"/>
        </w:rPr>
        <w:t>УТВЕРЖДАЮ:</w:t>
      </w:r>
    </w:p>
    <w:p w:rsidR="00142D55" w:rsidRDefault="00142D55">
      <w:pPr>
        <w:ind w:left="3402"/>
        <w:jc w:val="right"/>
        <w:rPr>
          <w:sz w:val="24"/>
          <w:szCs w:val="24"/>
        </w:rPr>
      </w:pPr>
    </w:p>
    <w:p w:rsidR="00142D55" w:rsidRDefault="00983ED0">
      <w:pPr>
        <w:ind w:left="2694" w:firstLine="708"/>
        <w:jc w:val="right"/>
        <w:rPr>
          <w:sz w:val="24"/>
          <w:szCs w:val="24"/>
        </w:rPr>
      </w:pPr>
      <w:r>
        <w:rPr>
          <w:sz w:val="24"/>
          <w:szCs w:val="24"/>
        </w:rPr>
        <w:t>Генеральный директор</w:t>
      </w:r>
    </w:p>
    <w:p w:rsidR="00142D55" w:rsidRDefault="00983ED0">
      <w:pPr>
        <w:ind w:left="2694" w:firstLine="708"/>
        <w:jc w:val="right"/>
        <w:rPr>
          <w:sz w:val="24"/>
          <w:szCs w:val="24"/>
        </w:rPr>
      </w:pPr>
      <w:r>
        <w:rPr>
          <w:sz w:val="24"/>
          <w:szCs w:val="24"/>
        </w:rPr>
        <w:t>АО «МЭК «</w:t>
      </w:r>
      <w:proofErr w:type="spellStart"/>
      <w:r>
        <w:rPr>
          <w:sz w:val="24"/>
          <w:szCs w:val="24"/>
        </w:rPr>
        <w:t>Энергоэффективные</w:t>
      </w:r>
      <w:proofErr w:type="spellEnd"/>
      <w:r>
        <w:rPr>
          <w:sz w:val="24"/>
          <w:szCs w:val="24"/>
        </w:rPr>
        <w:t xml:space="preserve"> технологии»</w:t>
      </w:r>
    </w:p>
    <w:p w:rsidR="00142D55" w:rsidRDefault="00142D55">
      <w:pPr>
        <w:ind w:left="2694" w:firstLine="708"/>
        <w:jc w:val="right"/>
        <w:rPr>
          <w:sz w:val="24"/>
          <w:szCs w:val="24"/>
        </w:rPr>
      </w:pPr>
      <w:bookmarkStart w:id="0" w:name="_GoBack"/>
      <w:bookmarkEnd w:id="0"/>
    </w:p>
    <w:p w:rsidR="00142D55" w:rsidRDefault="00142D55">
      <w:pPr>
        <w:ind w:left="2694" w:firstLine="708"/>
        <w:jc w:val="right"/>
        <w:rPr>
          <w:sz w:val="24"/>
          <w:szCs w:val="24"/>
        </w:rPr>
      </w:pPr>
    </w:p>
    <w:p w:rsidR="00142D55" w:rsidRDefault="00142D55">
      <w:pPr>
        <w:ind w:left="2694" w:firstLine="708"/>
        <w:jc w:val="right"/>
        <w:rPr>
          <w:sz w:val="24"/>
          <w:szCs w:val="24"/>
        </w:rPr>
      </w:pPr>
    </w:p>
    <w:p w:rsidR="00142D55" w:rsidRDefault="00983ED0">
      <w:pPr>
        <w:ind w:left="2694" w:firstLine="708"/>
        <w:jc w:val="right"/>
        <w:rPr>
          <w:rFonts w:eastAsia="Calibri"/>
          <w:sz w:val="24"/>
          <w:szCs w:val="24"/>
          <w:lang w:eastAsia="en-US"/>
        </w:rPr>
      </w:pPr>
      <w:r>
        <w:rPr>
          <w:rFonts w:eastAsia="Calibri"/>
          <w:sz w:val="24"/>
          <w:szCs w:val="24"/>
          <w:lang w:eastAsia="en-US"/>
        </w:rPr>
        <w:t>____________________   Коровин В.Н.</w:t>
      </w:r>
    </w:p>
    <w:p w:rsidR="00142D55" w:rsidRDefault="00142D55">
      <w:pPr>
        <w:ind w:left="2694" w:firstLine="708"/>
        <w:jc w:val="right"/>
        <w:rPr>
          <w:rFonts w:eastAsia="Calibri"/>
          <w:sz w:val="24"/>
          <w:szCs w:val="24"/>
          <w:lang w:eastAsia="en-US"/>
        </w:rPr>
      </w:pPr>
    </w:p>
    <w:p w:rsidR="00142D55" w:rsidRDefault="00983ED0">
      <w:pPr>
        <w:ind w:left="4962"/>
        <w:jc w:val="right"/>
        <w:rPr>
          <w:sz w:val="24"/>
          <w:szCs w:val="24"/>
          <w:lang w:eastAsia="en-US"/>
        </w:rPr>
      </w:pPr>
      <w:r>
        <w:rPr>
          <w:rFonts w:eastAsia="Batang"/>
          <w:sz w:val="24"/>
          <w:szCs w:val="24"/>
          <w:lang w:eastAsia="en-US"/>
        </w:rPr>
        <w:t>«26» февраля 2025 г.</w:t>
      </w:r>
    </w:p>
    <w:p w:rsidR="00142D55" w:rsidRDefault="00142D55">
      <w:pPr>
        <w:jc w:val="center"/>
        <w:rPr>
          <w:sz w:val="26"/>
          <w:szCs w:val="26"/>
          <w:u w:val="single"/>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983ED0">
      <w:pPr>
        <w:jc w:val="center"/>
        <w:rPr>
          <w:sz w:val="24"/>
          <w:szCs w:val="24"/>
        </w:rPr>
      </w:pPr>
      <w:r>
        <w:rPr>
          <w:sz w:val="24"/>
          <w:szCs w:val="24"/>
        </w:rPr>
        <w:t xml:space="preserve"> </w:t>
      </w: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983ED0">
      <w:pPr>
        <w:keepLines/>
        <w:suppressLineNumbers/>
        <w:jc w:val="center"/>
        <w:rPr>
          <w:b/>
          <w:sz w:val="26"/>
          <w:szCs w:val="26"/>
        </w:rPr>
      </w:pPr>
      <w:r>
        <w:rPr>
          <w:b/>
          <w:sz w:val="26"/>
          <w:szCs w:val="26"/>
        </w:rPr>
        <w:t xml:space="preserve">ТЕХНИЧЕСКОЕ ЗАДАНИЕ </w:t>
      </w:r>
    </w:p>
    <w:p w:rsidR="00142D55" w:rsidRDefault="00142D55">
      <w:pPr>
        <w:jc w:val="center"/>
        <w:rPr>
          <w:sz w:val="24"/>
          <w:szCs w:val="24"/>
        </w:rPr>
      </w:pPr>
    </w:p>
    <w:p w:rsidR="00142D55" w:rsidRDefault="00142D55">
      <w:pPr>
        <w:jc w:val="center"/>
        <w:rPr>
          <w:sz w:val="24"/>
          <w:szCs w:val="24"/>
        </w:rPr>
      </w:pPr>
    </w:p>
    <w:p w:rsidR="00142D55" w:rsidRDefault="00983ED0">
      <w:pPr>
        <w:keepLines/>
        <w:suppressLineNumbers/>
        <w:jc w:val="center"/>
        <w:rPr>
          <w:sz w:val="28"/>
        </w:rPr>
      </w:pPr>
      <w:r>
        <w:rPr>
          <w:sz w:val="26"/>
          <w:szCs w:val="26"/>
        </w:rPr>
        <w:t>на выполнение работ по созданию системы коллективного отображения информации центра управления сетями филиала ПАО «</w:t>
      </w:r>
      <w:proofErr w:type="spellStart"/>
      <w:r>
        <w:rPr>
          <w:sz w:val="26"/>
          <w:szCs w:val="26"/>
        </w:rPr>
        <w:t>Россети</w:t>
      </w:r>
      <w:proofErr w:type="spellEnd"/>
      <w:r>
        <w:rPr>
          <w:sz w:val="26"/>
          <w:szCs w:val="26"/>
        </w:rPr>
        <w:t xml:space="preserve"> Центр» - «Липецкэнерго»</w:t>
      </w:r>
    </w:p>
    <w:p w:rsidR="00142D55" w:rsidRDefault="00142D55">
      <w:pPr>
        <w:jc w:val="center"/>
        <w:rPr>
          <w:sz w:val="24"/>
          <w:szCs w:val="24"/>
        </w:rPr>
      </w:pPr>
      <w:bookmarkStart w:id="1" w:name="_Toc296437957"/>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142D55">
      <w:pPr>
        <w:jc w:val="center"/>
        <w:rPr>
          <w:sz w:val="24"/>
          <w:szCs w:val="24"/>
        </w:rPr>
      </w:pPr>
    </w:p>
    <w:p w:rsidR="00142D55" w:rsidRDefault="00983ED0">
      <w:pPr>
        <w:pStyle w:val="docdata"/>
        <w:spacing w:before="0" w:beforeAutospacing="0" w:after="0" w:afterAutospacing="0"/>
        <w:jc w:val="center"/>
        <w:rPr>
          <w:color w:val="000000"/>
        </w:rPr>
      </w:pPr>
      <w:r>
        <w:rPr>
          <w:color w:val="000000"/>
        </w:rPr>
        <w:t xml:space="preserve">г. Нижний Новгород, </w:t>
      </w:r>
    </w:p>
    <w:p w:rsidR="00142D55" w:rsidRDefault="00983ED0">
      <w:pPr>
        <w:pStyle w:val="docdata"/>
        <w:spacing w:before="0" w:beforeAutospacing="0" w:after="0" w:afterAutospacing="0"/>
        <w:jc w:val="center"/>
        <w:rPr>
          <w:color w:val="000000"/>
        </w:rPr>
      </w:pPr>
      <w:r>
        <w:rPr>
          <w:color w:val="000000"/>
        </w:rPr>
        <w:t>2025</w:t>
      </w:r>
    </w:p>
    <w:p w:rsidR="00142D55" w:rsidRDefault="00983ED0">
      <w:pPr>
        <w:pStyle w:val="aff9"/>
        <w:numPr>
          <w:ilvl w:val="0"/>
          <w:numId w:val="7"/>
        </w:numPr>
        <w:spacing w:before="0"/>
        <w:ind w:left="567" w:hanging="567"/>
        <w:jc w:val="left"/>
        <w:rPr>
          <w:rFonts w:ascii="Times New Roman" w:hAnsi="Times New Roman"/>
          <w:sz w:val="28"/>
          <w:szCs w:val="28"/>
        </w:rPr>
      </w:pPr>
      <w:r>
        <w:rPr>
          <w:rFonts w:ascii="Times New Roman" w:hAnsi="Times New Roman"/>
          <w:color w:val="000000"/>
        </w:rPr>
        <w:br w:type="page" w:clear="all"/>
      </w:r>
      <w:bookmarkStart w:id="2" w:name="_Toc342571901"/>
      <w:bookmarkStart w:id="3" w:name="_Toc342571966"/>
      <w:bookmarkStart w:id="4" w:name="_Toc348428995"/>
      <w:bookmarkStart w:id="5" w:name="_Toc356567232"/>
      <w:bookmarkStart w:id="6" w:name="_Toc356567609"/>
      <w:bookmarkStart w:id="7" w:name="_Toc135298167"/>
      <w:r>
        <w:rPr>
          <w:rFonts w:ascii="Times New Roman" w:hAnsi="Times New Roman"/>
          <w:sz w:val="28"/>
          <w:szCs w:val="28"/>
        </w:rPr>
        <w:lastRenderedPageBreak/>
        <w:t>Общие сведения</w:t>
      </w:r>
      <w:bookmarkEnd w:id="1"/>
      <w:bookmarkEnd w:id="2"/>
      <w:bookmarkEnd w:id="3"/>
      <w:bookmarkEnd w:id="4"/>
      <w:bookmarkEnd w:id="5"/>
      <w:bookmarkEnd w:id="6"/>
      <w:bookmarkEnd w:id="7"/>
    </w:p>
    <w:p w:rsidR="00142D55" w:rsidRDefault="00983ED0">
      <w:pPr>
        <w:tabs>
          <w:tab w:val="left" w:pos="491"/>
          <w:tab w:val="left" w:pos="567"/>
          <w:tab w:val="left" w:pos="1134"/>
          <w:tab w:val="left" w:pos="1560"/>
        </w:tabs>
        <w:spacing w:line="276" w:lineRule="auto"/>
        <w:ind w:firstLine="567"/>
        <w:jc w:val="both"/>
        <w:rPr>
          <w:sz w:val="25"/>
          <w:szCs w:val="25"/>
        </w:rPr>
      </w:pPr>
      <w:r>
        <w:rPr>
          <w:sz w:val="25"/>
          <w:szCs w:val="25"/>
        </w:rPr>
        <w:t>Настоящее Техническое задание (далее – ТЗ) определяет требования к выполнению работ по созданию системы коллективного отображения информации (далее – СКОИ) центра управления сетями (далее – ЦУС) филиала ПАО «</w:t>
      </w:r>
      <w:proofErr w:type="spellStart"/>
      <w:r>
        <w:rPr>
          <w:sz w:val="25"/>
          <w:szCs w:val="25"/>
        </w:rPr>
        <w:t>Россети</w:t>
      </w:r>
      <w:proofErr w:type="spellEnd"/>
      <w:r>
        <w:rPr>
          <w:sz w:val="25"/>
          <w:szCs w:val="25"/>
        </w:rPr>
        <w:t xml:space="preserve"> Центр» - «Липецкэнерго».</w:t>
      </w:r>
    </w:p>
    <w:p w:rsidR="00142D55" w:rsidRDefault="00983ED0">
      <w:pPr>
        <w:pStyle w:val="aff1"/>
        <w:tabs>
          <w:tab w:val="left" w:pos="491"/>
          <w:tab w:val="left" w:pos="567"/>
          <w:tab w:val="left" w:pos="1134"/>
          <w:tab w:val="left" w:pos="1560"/>
        </w:tabs>
        <w:spacing w:line="276" w:lineRule="auto"/>
        <w:ind w:left="567"/>
        <w:contextualSpacing/>
        <w:jc w:val="both"/>
        <w:rPr>
          <w:sz w:val="25"/>
          <w:szCs w:val="25"/>
        </w:rPr>
      </w:pPr>
      <w:r>
        <w:rPr>
          <w:sz w:val="25"/>
          <w:szCs w:val="25"/>
        </w:rPr>
        <w:t>Заказчик: АО «МЭК «</w:t>
      </w:r>
      <w:proofErr w:type="spellStart"/>
      <w:r>
        <w:rPr>
          <w:sz w:val="25"/>
          <w:szCs w:val="25"/>
        </w:rPr>
        <w:t>Энергоэффективные</w:t>
      </w:r>
      <w:proofErr w:type="spellEnd"/>
      <w:r>
        <w:rPr>
          <w:sz w:val="25"/>
          <w:szCs w:val="25"/>
        </w:rPr>
        <w:t xml:space="preserve"> технологии»</w:t>
      </w:r>
    </w:p>
    <w:p w:rsidR="00142D55" w:rsidRDefault="00983ED0">
      <w:pPr>
        <w:tabs>
          <w:tab w:val="left" w:pos="491"/>
          <w:tab w:val="left" w:pos="567"/>
          <w:tab w:val="left" w:pos="1134"/>
          <w:tab w:val="left" w:pos="1560"/>
        </w:tabs>
        <w:spacing w:line="276" w:lineRule="auto"/>
        <w:ind w:firstLine="567"/>
        <w:jc w:val="both"/>
        <w:rPr>
          <w:sz w:val="25"/>
          <w:szCs w:val="25"/>
        </w:rPr>
      </w:pPr>
      <w:r>
        <w:rPr>
          <w:sz w:val="25"/>
          <w:szCs w:val="25"/>
        </w:rPr>
        <w:t xml:space="preserve">Место нахождения и почтовый адрес Заказчика: РФ, 603000, г. Нижний Новгород, ул. Пискунова, дом № 29, </w:t>
      </w:r>
      <w:proofErr w:type="spellStart"/>
      <w:r>
        <w:rPr>
          <w:sz w:val="25"/>
          <w:szCs w:val="25"/>
        </w:rPr>
        <w:t>помещ</w:t>
      </w:r>
      <w:proofErr w:type="spellEnd"/>
      <w:r>
        <w:rPr>
          <w:sz w:val="25"/>
          <w:szCs w:val="25"/>
        </w:rPr>
        <w:t>. П34, (оф. 73).</w:t>
      </w:r>
    </w:p>
    <w:p w:rsidR="00142D55" w:rsidRDefault="00983ED0">
      <w:pPr>
        <w:pStyle w:val="affc"/>
        <w:numPr>
          <w:ilvl w:val="1"/>
          <w:numId w:val="8"/>
        </w:numPr>
        <w:tabs>
          <w:tab w:val="left" w:pos="491"/>
          <w:tab w:val="left" w:pos="567"/>
          <w:tab w:val="left" w:pos="1134"/>
          <w:tab w:val="left" w:pos="1560"/>
        </w:tabs>
        <w:spacing w:before="120"/>
        <w:ind w:left="0" w:firstLine="567"/>
        <w:jc w:val="both"/>
        <w:rPr>
          <w:rFonts w:ascii="Times New Roman" w:hAnsi="Times New Roman"/>
          <w:sz w:val="25"/>
          <w:szCs w:val="25"/>
        </w:rPr>
      </w:pPr>
      <w:r>
        <w:rPr>
          <w:rStyle w:val="affb"/>
          <w:rFonts w:ascii="Times New Roman" w:hAnsi="Times New Roman"/>
          <w:b w:val="0"/>
          <w:sz w:val="25"/>
          <w:szCs w:val="25"/>
        </w:rPr>
        <w:t xml:space="preserve">Место выполнения работ: </w:t>
      </w:r>
      <w:r>
        <w:rPr>
          <w:rFonts w:ascii="Times New Roman" w:hAnsi="Times New Roman"/>
          <w:sz w:val="25"/>
          <w:szCs w:val="25"/>
        </w:rPr>
        <w:t>Управление филиала ПАО «</w:t>
      </w:r>
      <w:proofErr w:type="spellStart"/>
      <w:r>
        <w:rPr>
          <w:rFonts w:ascii="Times New Roman" w:hAnsi="Times New Roman"/>
          <w:sz w:val="25"/>
          <w:szCs w:val="25"/>
        </w:rPr>
        <w:t>Россети</w:t>
      </w:r>
      <w:proofErr w:type="spellEnd"/>
      <w:r>
        <w:rPr>
          <w:rFonts w:ascii="Times New Roman" w:hAnsi="Times New Roman"/>
          <w:sz w:val="25"/>
          <w:szCs w:val="25"/>
        </w:rPr>
        <w:t xml:space="preserve"> Центр» - «Липецкэнерго» по адресу: г. Липецк, ул. 50 лет НЛМК, 33 (5 этаж).</w:t>
      </w:r>
    </w:p>
    <w:p w:rsidR="00142D55" w:rsidRDefault="00983ED0">
      <w:pPr>
        <w:pStyle w:val="affc"/>
        <w:numPr>
          <w:ilvl w:val="1"/>
          <w:numId w:val="8"/>
        </w:numPr>
        <w:tabs>
          <w:tab w:val="left" w:pos="491"/>
          <w:tab w:val="left" w:pos="567"/>
          <w:tab w:val="left" w:pos="1134"/>
          <w:tab w:val="left" w:pos="1560"/>
        </w:tabs>
        <w:spacing w:before="120"/>
        <w:ind w:left="0" w:firstLine="567"/>
        <w:jc w:val="both"/>
        <w:rPr>
          <w:rStyle w:val="affb"/>
          <w:rFonts w:ascii="Times New Roman" w:hAnsi="Times New Roman"/>
          <w:b w:val="0"/>
          <w:sz w:val="25"/>
          <w:szCs w:val="25"/>
        </w:rPr>
      </w:pPr>
      <w:r>
        <w:rPr>
          <w:rStyle w:val="affb"/>
          <w:rFonts w:ascii="Times New Roman" w:eastAsia="Calibri" w:hAnsi="Times New Roman"/>
          <w:b w:val="0"/>
          <w:sz w:val="25"/>
          <w:szCs w:val="25"/>
        </w:rPr>
        <w:t>Сроки выполнения Работ по Договору</w:t>
      </w:r>
      <w:r>
        <w:rPr>
          <w:rStyle w:val="affb"/>
          <w:rFonts w:ascii="Times New Roman" w:hAnsi="Times New Roman"/>
          <w:b w:val="0"/>
          <w:sz w:val="25"/>
          <w:szCs w:val="25"/>
        </w:rPr>
        <w:t>:</w:t>
      </w:r>
    </w:p>
    <w:p w:rsidR="00142D55" w:rsidRDefault="00983ED0">
      <w:pPr>
        <w:pStyle w:val="aff1"/>
        <w:tabs>
          <w:tab w:val="left" w:pos="491"/>
          <w:tab w:val="left" w:pos="567"/>
          <w:tab w:val="left" w:pos="1134"/>
          <w:tab w:val="left" w:pos="1560"/>
        </w:tabs>
        <w:spacing w:line="276" w:lineRule="auto"/>
        <w:ind w:left="0" w:firstLine="567"/>
        <w:rPr>
          <w:sz w:val="25"/>
          <w:szCs w:val="25"/>
        </w:rPr>
      </w:pPr>
      <w:r>
        <w:rPr>
          <w:sz w:val="25"/>
          <w:szCs w:val="25"/>
        </w:rPr>
        <w:t xml:space="preserve">- Начало работ: с момента заключения договора. </w:t>
      </w:r>
    </w:p>
    <w:p w:rsidR="00142D55" w:rsidRDefault="00983ED0">
      <w:pPr>
        <w:tabs>
          <w:tab w:val="left" w:pos="491"/>
          <w:tab w:val="left" w:pos="567"/>
          <w:tab w:val="left" w:pos="1134"/>
          <w:tab w:val="left" w:pos="1560"/>
        </w:tabs>
        <w:spacing w:line="276" w:lineRule="auto"/>
        <w:ind w:firstLine="567"/>
        <w:jc w:val="both"/>
        <w:rPr>
          <w:sz w:val="25"/>
          <w:szCs w:val="25"/>
        </w:rPr>
      </w:pPr>
      <w:r>
        <w:rPr>
          <w:sz w:val="25"/>
          <w:szCs w:val="25"/>
        </w:rPr>
        <w:t>- Окончание работ: не позднее 30 (тридцати) календарных дней с момента заключения договора.</w:t>
      </w:r>
    </w:p>
    <w:p w:rsidR="00142D55" w:rsidRDefault="00983ED0">
      <w:pPr>
        <w:pStyle w:val="affc"/>
        <w:numPr>
          <w:ilvl w:val="1"/>
          <w:numId w:val="8"/>
        </w:numPr>
        <w:tabs>
          <w:tab w:val="left" w:pos="491"/>
          <w:tab w:val="left" w:pos="567"/>
          <w:tab w:val="left" w:pos="1134"/>
          <w:tab w:val="left" w:pos="1560"/>
        </w:tabs>
        <w:spacing w:before="120"/>
        <w:ind w:left="0" w:firstLine="567"/>
        <w:jc w:val="both"/>
        <w:rPr>
          <w:rFonts w:ascii="Times New Roman" w:hAnsi="Times New Roman"/>
          <w:sz w:val="25"/>
          <w:szCs w:val="25"/>
          <w:lang w:eastAsia="ru-RU"/>
        </w:rPr>
      </w:pPr>
      <w:r>
        <w:rPr>
          <w:rFonts w:ascii="Times New Roman" w:hAnsi="Times New Roman"/>
          <w:sz w:val="25"/>
          <w:szCs w:val="25"/>
          <w:lang w:eastAsia="ru-RU"/>
        </w:rPr>
        <w:t>Результатом Работ является созданная СКОИ на объекте филиала ПАО «</w:t>
      </w:r>
      <w:proofErr w:type="spellStart"/>
      <w:r>
        <w:rPr>
          <w:rFonts w:ascii="Times New Roman" w:hAnsi="Times New Roman"/>
          <w:sz w:val="25"/>
          <w:szCs w:val="25"/>
          <w:lang w:eastAsia="ru-RU"/>
        </w:rPr>
        <w:t>Россети</w:t>
      </w:r>
      <w:proofErr w:type="spellEnd"/>
      <w:r>
        <w:rPr>
          <w:rFonts w:ascii="Times New Roman" w:hAnsi="Times New Roman"/>
          <w:sz w:val="25"/>
          <w:szCs w:val="25"/>
          <w:lang w:eastAsia="ru-RU"/>
        </w:rPr>
        <w:t xml:space="preserve"> Центр» - «Липецкэнерго, успешно прошедшая индивидуальные и комплексные испытания (далее – созданная СКОИ).</w:t>
      </w:r>
    </w:p>
    <w:p w:rsidR="00142D55" w:rsidRDefault="00983ED0">
      <w:pPr>
        <w:pStyle w:val="affc"/>
        <w:numPr>
          <w:ilvl w:val="1"/>
          <w:numId w:val="8"/>
        </w:numPr>
        <w:tabs>
          <w:tab w:val="left" w:pos="491"/>
          <w:tab w:val="left" w:pos="567"/>
          <w:tab w:val="left" w:pos="1134"/>
          <w:tab w:val="left" w:pos="1560"/>
        </w:tabs>
        <w:spacing w:before="120"/>
        <w:ind w:left="0" w:firstLine="567"/>
        <w:jc w:val="both"/>
        <w:rPr>
          <w:rFonts w:ascii="Times New Roman" w:hAnsi="Times New Roman"/>
          <w:sz w:val="25"/>
          <w:szCs w:val="25"/>
        </w:rPr>
      </w:pPr>
      <w:r>
        <w:rPr>
          <w:rFonts w:ascii="Times New Roman" w:hAnsi="Times New Roman"/>
          <w:sz w:val="25"/>
          <w:szCs w:val="25"/>
          <w:lang w:eastAsia="ru-RU"/>
        </w:rPr>
        <w:t>Подрядчик по созданию СКОИ ЦУС филиала ПАО «</w:t>
      </w:r>
      <w:proofErr w:type="spellStart"/>
      <w:r>
        <w:rPr>
          <w:rFonts w:ascii="Times New Roman" w:hAnsi="Times New Roman"/>
          <w:sz w:val="25"/>
          <w:szCs w:val="25"/>
          <w:lang w:eastAsia="ru-RU"/>
        </w:rPr>
        <w:t>Россети</w:t>
      </w:r>
      <w:proofErr w:type="spellEnd"/>
      <w:r>
        <w:rPr>
          <w:rFonts w:ascii="Times New Roman" w:hAnsi="Times New Roman"/>
          <w:sz w:val="25"/>
          <w:szCs w:val="25"/>
          <w:lang w:eastAsia="ru-RU"/>
        </w:rPr>
        <w:t xml:space="preserve"> Центр» - «Липецкэнерго» выполняет следующие работы: проектн</w:t>
      </w:r>
      <w:r w:rsidR="000230DF">
        <w:rPr>
          <w:rFonts w:ascii="Times New Roman" w:hAnsi="Times New Roman"/>
          <w:sz w:val="25"/>
          <w:szCs w:val="25"/>
          <w:lang w:eastAsia="ru-RU"/>
        </w:rPr>
        <w:t>о-изыскательские</w:t>
      </w:r>
      <w:r>
        <w:rPr>
          <w:rFonts w:ascii="Times New Roman" w:hAnsi="Times New Roman"/>
          <w:sz w:val="25"/>
          <w:szCs w:val="25"/>
          <w:lang w:eastAsia="ru-RU"/>
        </w:rPr>
        <w:t xml:space="preserve">, строительно-монтажные и пусконаладочные работы </w:t>
      </w:r>
      <w:bookmarkStart w:id="8" w:name="_Hlk191474544"/>
      <w:r>
        <w:rPr>
          <w:rFonts w:ascii="Times New Roman" w:hAnsi="Times New Roman"/>
          <w:sz w:val="25"/>
          <w:szCs w:val="25"/>
          <w:lang w:eastAsia="ru-RU"/>
        </w:rPr>
        <w:t xml:space="preserve">(Далее – Работы). </w:t>
      </w:r>
      <w:bookmarkEnd w:id="8"/>
      <w:r>
        <w:rPr>
          <w:rFonts w:ascii="Times New Roman" w:hAnsi="Times New Roman"/>
          <w:sz w:val="25"/>
          <w:szCs w:val="25"/>
          <w:lang w:eastAsia="ru-RU"/>
        </w:rPr>
        <w:t xml:space="preserve">Разработка проектной и рабочей документации осуществляется с учётом конструкторских чертежей СКОИ (Приложение №1 к ТЗ) и перечнем оборудования и материалов, предоставляемых Подрядчиком в ходе выполнения Работ по созданию СКОИ (Далее – Перечень оборудования и материалов) (Приложении №2 к ТЗ). Работы выполняются иждивением Подрядчика – его средствами, а </w:t>
      </w:r>
      <w:r>
        <w:rPr>
          <w:rFonts w:ascii="Times New Roman" w:hAnsi="Times New Roman"/>
          <w:sz w:val="25"/>
          <w:szCs w:val="25"/>
        </w:rPr>
        <w:t xml:space="preserve">также оборудованием и материалами. </w:t>
      </w:r>
    </w:p>
    <w:p w:rsidR="00142D55" w:rsidRDefault="00983ED0" w:rsidP="000230DF">
      <w:pPr>
        <w:pStyle w:val="affc"/>
        <w:numPr>
          <w:ilvl w:val="1"/>
          <w:numId w:val="8"/>
        </w:numPr>
        <w:tabs>
          <w:tab w:val="left" w:pos="491"/>
          <w:tab w:val="left" w:pos="567"/>
          <w:tab w:val="left" w:pos="1134"/>
          <w:tab w:val="left" w:pos="1560"/>
        </w:tabs>
        <w:spacing w:before="120"/>
        <w:ind w:left="0" w:firstLine="567"/>
        <w:jc w:val="both"/>
        <w:rPr>
          <w:rFonts w:ascii="Times New Roman" w:hAnsi="Times New Roman"/>
          <w:sz w:val="25"/>
          <w:szCs w:val="25"/>
        </w:rPr>
      </w:pPr>
      <w:r>
        <w:rPr>
          <w:rFonts w:ascii="Times New Roman" w:hAnsi="Times New Roman"/>
          <w:sz w:val="25"/>
          <w:szCs w:val="25"/>
        </w:rPr>
        <w:t>При выполнении Работ по созданию СКОИ Подрядчик должен:</w:t>
      </w:r>
    </w:p>
    <w:p w:rsidR="00142D55" w:rsidRDefault="00983ED0" w:rsidP="000230DF">
      <w:pPr>
        <w:pStyle w:val="affc"/>
        <w:numPr>
          <w:ilvl w:val="2"/>
          <w:numId w:val="16"/>
        </w:numPr>
        <w:tabs>
          <w:tab w:val="left" w:pos="491"/>
          <w:tab w:val="left" w:pos="567"/>
          <w:tab w:val="left" w:pos="1134"/>
          <w:tab w:val="left" w:pos="1560"/>
        </w:tabs>
        <w:spacing w:before="120"/>
        <w:jc w:val="both"/>
        <w:rPr>
          <w:rFonts w:ascii="Times New Roman" w:hAnsi="Times New Roman"/>
          <w:sz w:val="25"/>
          <w:szCs w:val="25"/>
        </w:rPr>
      </w:pPr>
      <w:r>
        <w:rPr>
          <w:rFonts w:ascii="Times New Roman" w:hAnsi="Times New Roman"/>
          <w:sz w:val="25"/>
          <w:szCs w:val="25"/>
        </w:rPr>
        <w:t>Провести обследование помещений диспетчерских залов и технологических помещений ЦУС Липецкэнерго (5 этаж) (сбор исходных данных).</w:t>
      </w:r>
    </w:p>
    <w:p w:rsidR="00142D55" w:rsidRDefault="00983ED0" w:rsidP="000230DF">
      <w:pPr>
        <w:pStyle w:val="affc"/>
        <w:numPr>
          <w:ilvl w:val="2"/>
          <w:numId w:val="16"/>
        </w:numPr>
        <w:tabs>
          <w:tab w:val="left" w:pos="491"/>
          <w:tab w:val="left" w:pos="567"/>
          <w:tab w:val="left" w:pos="1134"/>
          <w:tab w:val="left" w:pos="1560"/>
        </w:tabs>
        <w:spacing w:before="120"/>
        <w:jc w:val="both"/>
        <w:rPr>
          <w:rFonts w:ascii="Times New Roman" w:hAnsi="Times New Roman"/>
          <w:sz w:val="25"/>
          <w:szCs w:val="25"/>
        </w:rPr>
      </w:pPr>
      <w:r>
        <w:rPr>
          <w:rFonts w:ascii="Times New Roman" w:hAnsi="Times New Roman"/>
          <w:sz w:val="25"/>
          <w:szCs w:val="25"/>
        </w:rPr>
        <w:t>По результатам проведенного обследования разработать и передать Заказчику до начала выполнения работ проектную и рабочую документацию на СКОИ.</w:t>
      </w:r>
    </w:p>
    <w:p w:rsidR="00142D55" w:rsidRDefault="00983ED0" w:rsidP="000230DF">
      <w:pPr>
        <w:pStyle w:val="aff1"/>
        <w:numPr>
          <w:ilvl w:val="2"/>
          <w:numId w:val="16"/>
        </w:numPr>
        <w:spacing w:line="276" w:lineRule="auto"/>
        <w:jc w:val="both"/>
        <w:rPr>
          <w:sz w:val="25"/>
          <w:szCs w:val="25"/>
          <w:lang w:eastAsia="ar-SA"/>
        </w:rPr>
      </w:pPr>
      <w:r>
        <w:rPr>
          <w:sz w:val="25"/>
          <w:szCs w:val="25"/>
          <w:lang w:eastAsia="ar-SA"/>
        </w:rPr>
        <w:t>Доставить на объект оборудование и материалы, используемые в ходе работ, указанные в Приложении №2 к ТЗ.</w:t>
      </w:r>
    </w:p>
    <w:p w:rsidR="00142D55" w:rsidRDefault="00983ED0" w:rsidP="000230DF">
      <w:pPr>
        <w:pStyle w:val="aff1"/>
        <w:numPr>
          <w:ilvl w:val="2"/>
          <w:numId w:val="16"/>
        </w:numPr>
        <w:spacing w:line="276" w:lineRule="auto"/>
        <w:jc w:val="both"/>
        <w:rPr>
          <w:sz w:val="25"/>
          <w:szCs w:val="25"/>
          <w:lang w:eastAsia="ar-SA"/>
        </w:rPr>
      </w:pPr>
      <w:r>
        <w:rPr>
          <w:sz w:val="25"/>
          <w:szCs w:val="25"/>
          <w:lang w:eastAsia="ar-SA"/>
        </w:rPr>
        <w:t>Выполнить монтаж оборудования и материалов (Приложение 3 к ТЗ)</w:t>
      </w:r>
    </w:p>
    <w:p w:rsidR="00142D55" w:rsidRDefault="00983ED0" w:rsidP="000230DF">
      <w:pPr>
        <w:pStyle w:val="aff1"/>
        <w:numPr>
          <w:ilvl w:val="2"/>
          <w:numId w:val="16"/>
        </w:numPr>
        <w:spacing w:line="276" w:lineRule="auto"/>
        <w:jc w:val="both"/>
        <w:rPr>
          <w:sz w:val="25"/>
          <w:szCs w:val="25"/>
          <w:lang w:eastAsia="ar-SA"/>
        </w:rPr>
      </w:pPr>
      <w:r>
        <w:rPr>
          <w:sz w:val="25"/>
          <w:szCs w:val="25"/>
          <w:lang w:eastAsia="ar-SA"/>
        </w:rPr>
        <w:t>Выполнить восстановление нарушенных при выполнении работ элементов внутренней отделки помещений (подвесные потолки и т.п.), инженерных коммуникаций (систем электроснабжения, вентиляции и т.п.) и внешней декоративной отделки (обшивки) СКОИ с сохранением уже используемых архитектурных решений.</w:t>
      </w:r>
    </w:p>
    <w:p w:rsidR="00142D55" w:rsidRDefault="00983ED0" w:rsidP="000230DF">
      <w:pPr>
        <w:pStyle w:val="aff1"/>
        <w:numPr>
          <w:ilvl w:val="2"/>
          <w:numId w:val="16"/>
        </w:numPr>
        <w:spacing w:line="276" w:lineRule="auto"/>
        <w:jc w:val="both"/>
        <w:rPr>
          <w:sz w:val="25"/>
          <w:szCs w:val="25"/>
          <w:lang w:eastAsia="ar-SA"/>
        </w:rPr>
      </w:pPr>
      <w:r>
        <w:rPr>
          <w:sz w:val="25"/>
          <w:szCs w:val="25"/>
          <w:lang w:eastAsia="ar-SA"/>
        </w:rPr>
        <w:t>Произвести пусконаладочные работы смонтированного в ходе выполнения работ оборудования.</w:t>
      </w:r>
    </w:p>
    <w:p w:rsidR="00142D55" w:rsidRDefault="00983ED0" w:rsidP="000230DF">
      <w:pPr>
        <w:pStyle w:val="aff1"/>
        <w:numPr>
          <w:ilvl w:val="2"/>
          <w:numId w:val="16"/>
        </w:numPr>
        <w:spacing w:line="276" w:lineRule="auto"/>
        <w:jc w:val="both"/>
        <w:rPr>
          <w:sz w:val="25"/>
          <w:szCs w:val="25"/>
          <w:lang w:eastAsia="ar-SA"/>
        </w:rPr>
      </w:pPr>
      <w:r>
        <w:rPr>
          <w:sz w:val="25"/>
          <w:szCs w:val="25"/>
          <w:lang w:eastAsia="ar-SA"/>
        </w:rPr>
        <w:t>Разработать и передать на согласование Заказчику программы и методики индивидуальных и комплексных испытаний созданной СКОИ (далее - ПМИ), формы протоколов и актов индивидуальных и комплексных испытаний.</w:t>
      </w:r>
    </w:p>
    <w:p w:rsidR="00142D55" w:rsidRDefault="00983ED0" w:rsidP="000230DF">
      <w:pPr>
        <w:pStyle w:val="aff1"/>
        <w:numPr>
          <w:ilvl w:val="2"/>
          <w:numId w:val="16"/>
        </w:numPr>
        <w:spacing w:line="276" w:lineRule="auto"/>
        <w:jc w:val="both"/>
        <w:rPr>
          <w:sz w:val="25"/>
          <w:szCs w:val="25"/>
          <w:lang w:eastAsia="ar-SA"/>
        </w:rPr>
      </w:pPr>
      <w:r>
        <w:rPr>
          <w:sz w:val="25"/>
          <w:szCs w:val="25"/>
          <w:lang w:eastAsia="ar-SA"/>
        </w:rPr>
        <w:lastRenderedPageBreak/>
        <w:t>По согласованным Заказчиком ПМИ провести индивидуальные и комплексные испытания с оформлением необходимых протоколов/актов.</w:t>
      </w:r>
    </w:p>
    <w:p w:rsidR="00142D55" w:rsidRDefault="00983ED0" w:rsidP="000230DF">
      <w:pPr>
        <w:pStyle w:val="aff1"/>
        <w:numPr>
          <w:ilvl w:val="2"/>
          <w:numId w:val="16"/>
        </w:numPr>
        <w:spacing w:line="276" w:lineRule="auto"/>
        <w:jc w:val="both"/>
        <w:rPr>
          <w:sz w:val="25"/>
          <w:szCs w:val="25"/>
          <w:lang w:eastAsia="ar-SA"/>
        </w:rPr>
      </w:pPr>
      <w:r>
        <w:rPr>
          <w:sz w:val="25"/>
          <w:szCs w:val="25"/>
          <w:lang w:eastAsia="ar-SA"/>
        </w:rPr>
        <w:t xml:space="preserve">Предоставить по результатам работ исполнительную, эксплуатационную и иную документацию созданные СКОИ. </w:t>
      </w:r>
    </w:p>
    <w:p w:rsidR="00142D55" w:rsidRDefault="00983ED0" w:rsidP="000230DF">
      <w:pPr>
        <w:pStyle w:val="aff1"/>
        <w:numPr>
          <w:ilvl w:val="2"/>
          <w:numId w:val="16"/>
        </w:numPr>
        <w:spacing w:line="276" w:lineRule="auto"/>
        <w:jc w:val="both"/>
        <w:rPr>
          <w:sz w:val="25"/>
          <w:szCs w:val="25"/>
          <w:lang w:eastAsia="ar-SA"/>
        </w:rPr>
      </w:pPr>
      <w:r>
        <w:rPr>
          <w:sz w:val="25"/>
          <w:szCs w:val="25"/>
          <w:lang w:eastAsia="ar-SA"/>
        </w:rPr>
        <w:t>Предоставить Заказчику технический паспорт на созданную СКОИ;</w:t>
      </w:r>
    </w:p>
    <w:p w:rsidR="00142D55" w:rsidRDefault="00983ED0" w:rsidP="000230DF">
      <w:pPr>
        <w:pStyle w:val="aff1"/>
        <w:numPr>
          <w:ilvl w:val="2"/>
          <w:numId w:val="16"/>
        </w:numPr>
        <w:spacing w:line="276" w:lineRule="auto"/>
        <w:jc w:val="both"/>
        <w:rPr>
          <w:sz w:val="25"/>
          <w:szCs w:val="25"/>
          <w:lang w:eastAsia="ar-SA"/>
        </w:rPr>
      </w:pPr>
      <w:r>
        <w:rPr>
          <w:sz w:val="25"/>
          <w:szCs w:val="25"/>
          <w:lang w:eastAsia="ar-SA"/>
        </w:rPr>
        <w:t xml:space="preserve">Организовать вывоз отходов и мусора, возникающих в ходе выполнения работ. </w:t>
      </w:r>
    </w:p>
    <w:p w:rsidR="00142D55" w:rsidRDefault="00983ED0" w:rsidP="000230DF">
      <w:pPr>
        <w:pStyle w:val="affc"/>
        <w:numPr>
          <w:ilvl w:val="1"/>
          <w:numId w:val="8"/>
        </w:numPr>
        <w:tabs>
          <w:tab w:val="left" w:pos="491"/>
          <w:tab w:val="left" w:pos="567"/>
          <w:tab w:val="left" w:pos="1134"/>
          <w:tab w:val="left" w:pos="1560"/>
        </w:tabs>
        <w:spacing w:before="120"/>
        <w:ind w:left="0" w:firstLine="567"/>
        <w:jc w:val="both"/>
        <w:rPr>
          <w:rFonts w:ascii="Times New Roman" w:hAnsi="Times New Roman"/>
          <w:sz w:val="25"/>
          <w:szCs w:val="25"/>
        </w:rPr>
      </w:pPr>
      <w:r>
        <w:rPr>
          <w:rFonts w:ascii="Times New Roman" w:hAnsi="Times New Roman"/>
          <w:sz w:val="25"/>
          <w:szCs w:val="25"/>
        </w:rPr>
        <w:t>Правила контроля и приемки работ.</w:t>
      </w:r>
    </w:p>
    <w:p w:rsidR="00142D55" w:rsidRDefault="00983ED0" w:rsidP="000230DF">
      <w:pPr>
        <w:pStyle w:val="aff9"/>
        <w:numPr>
          <w:ilvl w:val="2"/>
          <w:numId w:val="8"/>
        </w:numPr>
        <w:spacing w:before="60"/>
        <w:ind w:left="0" w:firstLine="709"/>
        <w:jc w:val="both"/>
        <w:rPr>
          <w:rFonts w:ascii="Times New Roman" w:hAnsi="Times New Roman"/>
          <w:b w:val="0"/>
          <w:bCs w:val="0"/>
          <w:sz w:val="25"/>
          <w:szCs w:val="25"/>
        </w:rPr>
      </w:pPr>
      <w:r>
        <w:rPr>
          <w:rFonts w:ascii="Times New Roman" w:hAnsi="Times New Roman"/>
          <w:b w:val="0"/>
          <w:bCs w:val="0"/>
          <w:sz w:val="25"/>
          <w:szCs w:val="25"/>
        </w:rPr>
        <w:t>Ответственные за строительный контроль сотрудники Подрядчика, совместно с представителями Заказчика и филиала ПАО «</w:t>
      </w:r>
      <w:proofErr w:type="spellStart"/>
      <w:r>
        <w:rPr>
          <w:rFonts w:ascii="Times New Roman" w:hAnsi="Times New Roman"/>
          <w:b w:val="0"/>
          <w:bCs w:val="0"/>
          <w:sz w:val="25"/>
          <w:szCs w:val="25"/>
        </w:rPr>
        <w:t>Россети</w:t>
      </w:r>
      <w:proofErr w:type="spellEnd"/>
      <w:r>
        <w:rPr>
          <w:rFonts w:ascii="Times New Roman" w:hAnsi="Times New Roman"/>
          <w:b w:val="0"/>
          <w:bCs w:val="0"/>
          <w:sz w:val="25"/>
          <w:szCs w:val="25"/>
        </w:rPr>
        <w:t xml:space="preserve"> Центр» - «Липецкэнерго» осуществляют входной контроль качества применяемых материалов и оборудования, проводят оперативный контроль качества выполняемых строительных работ, контролируют соответствие выполняемых работ требованиям НТД и проектной/рабочей документации, проверяют соблюдение технологической дисциплины в процессе строительства.</w:t>
      </w:r>
    </w:p>
    <w:p w:rsidR="00142D55" w:rsidRDefault="00983ED0">
      <w:pPr>
        <w:pStyle w:val="aff9"/>
        <w:numPr>
          <w:ilvl w:val="2"/>
          <w:numId w:val="8"/>
        </w:numPr>
        <w:tabs>
          <w:tab w:val="left" w:pos="1134"/>
        </w:tabs>
        <w:spacing w:before="60"/>
        <w:ind w:left="0" w:firstLine="567"/>
        <w:jc w:val="both"/>
        <w:rPr>
          <w:rFonts w:ascii="Times New Roman" w:hAnsi="Times New Roman"/>
          <w:b w:val="0"/>
          <w:bCs w:val="0"/>
          <w:sz w:val="25"/>
          <w:szCs w:val="25"/>
        </w:rPr>
      </w:pPr>
      <w:r>
        <w:rPr>
          <w:rFonts w:ascii="Times New Roman" w:hAnsi="Times New Roman"/>
          <w:b w:val="0"/>
          <w:bCs w:val="0"/>
          <w:sz w:val="25"/>
          <w:szCs w:val="25"/>
        </w:rPr>
        <w:t xml:space="preserve">Приемку строительно-монтажных работ осуществляет Заказчик в соответствии с действующими СНиП. Подрядчик обязан гарантировать соответствие выполненной работы требованиям СНиП. Подрядчик обязан предоставить акты выполненных работ и исполнительную документацию. </w:t>
      </w:r>
    </w:p>
    <w:p w:rsidR="00142D55" w:rsidRDefault="00983ED0">
      <w:pPr>
        <w:pStyle w:val="aff9"/>
        <w:numPr>
          <w:ilvl w:val="2"/>
          <w:numId w:val="8"/>
        </w:numPr>
        <w:tabs>
          <w:tab w:val="left" w:pos="1134"/>
        </w:tabs>
        <w:spacing w:before="60"/>
        <w:ind w:left="0" w:firstLine="567"/>
        <w:jc w:val="both"/>
        <w:rPr>
          <w:rFonts w:ascii="Times New Roman" w:hAnsi="Times New Roman"/>
          <w:b w:val="0"/>
          <w:bCs w:val="0"/>
          <w:sz w:val="25"/>
          <w:szCs w:val="25"/>
        </w:rPr>
      </w:pPr>
      <w:r>
        <w:rPr>
          <w:rFonts w:ascii="Times New Roman" w:hAnsi="Times New Roman"/>
          <w:b w:val="0"/>
          <w:bCs w:val="0"/>
          <w:sz w:val="25"/>
          <w:szCs w:val="25"/>
        </w:rPr>
        <w:t>Контроль и ответственность за соблюдение правил техники безопасности и охраны труда, правил пожарной безопасности персоналом Подрядчика и привлеченных им Субподрядных организаций, при проведении строительно-монтажных работ возлагается на Подрядчика.</w:t>
      </w:r>
    </w:p>
    <w:p w:rsidR="00142D55" w:rsidRDefault="00983ED0">
      <w:pPr>
        <w:pStyle w:val="aff9"/>
        <w:numPr>
          <w:ilvl w:val="2"/>
          <w:numId w:val="8"/>
        </w:numPr>
        <w:tabs>
          <w:tab w:val="left" w:pos="1134"/>
        </w:tabs>
        <w:spacing w:before="60"/>
        <w:ind w:left="0" w:firstLine="567"/>
        <w:jc w:val="both"/>
        <w:rPr>
          <w:rFonts w:ascii="Times New Roman" w:hAnsi="Times New Roman"/>
          <w:b w:val="0"/>
          <w:bCs w:val="0"/>
          <w:sz w:val="25"/>
          <w:szCs w:val="25"/>
        </w:rPr>
      </w:pPr>
      <w:r>
        <w:rPr>
          <w:rFonts w:ascii="Times New Roman" w:hAnsi="Times New Roman"/>
          <w:b w:val="0"/>
          <w:bCs w:val="0"/>
          <w:sz w:val="25"/>
          <w:szCs w:val="25"/>
        </w:rPr>
        <w:t>В процессе производства работ должно осуществляться ведение журнала выполнения работ, отражающего последовательность, сроки, качество работ, готовность отдельных участков.</w:t>
      </w:r>
    </w:p>
    <w:p w:rsidR="00142D55" w:rsidRDefault="00983ED0">
      <w:pPr>
        <w:pStyle w:val="aff9"/>
        <w:numPr>
          <w:ilvl w:val="2"/>
          <w:numId w:val="8"/>
        </w:numPr>
        <w:tabs>
          <w:tab w:val="left" w:pos="1134"/>
        </w:tabs>
        <w:spacing w:before="60"/>
        <w:ind w:left="0" w:firstLine="567"/>
        <w:jc w:val="both"/>
        <w:rPr>
          <w:rFonts w:ascii="Times New Roman" w:hAnsi="Times New Roman"/>
          <w:b w:val="0"/>
          <w:bCs w:val="0"/>
          <w:sz w:val="25"/>
          <w:szCs w:val="25"/>
        </w:rPr>
      </w:pPr>
      <w:r>
        <w:rPr>
          <w:rFonts w:ascii="Times New Roman" w:hAnsi="Times New Roman"/>
          <w:b w:val="0"/>
          <w:bCs w:val="0"/>
          <w:sz w:val="25"/>
          <w:szCs w:val="25"/>
        </w:rPr>
        <w:t>Приемка выполненных работ осуществляется Заказчиком на основании предоставленной приемо-сдаточной документации.</w:t>
      </w:r>
    </w:p>
    <w:p w:rsidR="00142D55" w:rsidRDefault="00983ED0">
      <w:pPr>
        <w:pStyle w:val="aff9"/>
        <w:numPr>
          <w:ilvl w:val="2"/>
          <w:numId w:val="8"/>
        </w:numPr>
        <w:tabs>
          <w:tab w:val="left" w:pos="1134"/>
        </w:tabs>
        <w:spacing w:before="60"/>
        <w:ind w:left="0" w:firstLine="567"/>
        <w:jc w:val="both"/>
        <w:rPr>
          <w:rFonts w:ascii="Times New Roman" w:hAnsi="Times New Roman"/>
          <w:b w:val="0"/>
          <w:bCs w:val="0"/>
          <w:sz w:val="25"/>
          <w:szCs w:val="25"/>
        </w:rPr>
      </w:pPr>
      <w:r>
        <w:rPr>
          <w:rFonts w:ascii="Times New Roman" w:hAnsi="Times New Roman"/>
          <w:b w:val="0"/>
          <w:bCs w:val="0"/>
          <w:sz w:val="25"/>
          <w:szCs w:val="25"/>
        </w:rPr>
        <w:t>Обнаруженные при приемке работ отступления и замечания Подрядчик устраняет за свой счет и в сроки, установленные приемочной комиссией.</w:t>
      </w:r>
    </w:p>
    <w:p w:rsidR="00142D55" w:rsidRDefault="00983ED0">
      <w:pPr>
        <w:pStyle w:val="aff9"/>
        <w:numPr>
          <w:ilvl w:val="1"/>
          <w:numId w:val="8"/>
        </w:numPr>
        <w:tabs>
          <w:tab w:val="left" w:pos="1134"/>
        </w:tabs>
        <w:spacing w:before="60"/>
        <w:jc w:val="both"/>
        <w:rPr>
          <w:rFonts w:ascii="Times New Roman" w:hAnsi="Times New Roman"/>
          <w:b w:val="0"/>
          <w:bCs w:val="0"/>
          <w:sz w:val="25"/>
          <w:szCs w:val="25"/>
        </w:rPr>
      </w:pPr>
      <w:r>
        <w:rPr>
          <w:rFonts w:ascii="Times New Roman" w:hAnsi="Times New Roman"/>
          <w:b w:val="0"/>
          <w:bCs w:val="0"/>
          <w:sz w:val="25"/>
          <w:szCs w:val="25"/>
        </w:rPr>
        <w:t>Гарантийные требования.</w:t>
      </w:r>
    </w:p>
    <w:p w:rsidR="00142D55" w:rsidRDefault="00983ED0">
      <w:pPr>
        <w:pStyle w:val="aff9"/>
        <w:numPr>
          <w:ilvl w:val="2"/>
          <w:numId w:val="8"/>
        </w:numPr>
        <w:tabs>
          <w:tab w:val="left" w:pos="1134"/>
        </w:tabs>
        <w:spacing w:before="60"/>
        <w:ind w:left="0" w:firstLine="567"/>
        <w:jc w:val="both"/>
        <w:rPr>
          <w:rFonts w:ascii="Times New Roman" w:hAnsi="Times New Roman"/>
          <w:b w:val="0"/>
          <w:bCs w:val="0"/>
          <w:sz w:val="25"/>
          <w:szCs w:val="25"/>
        </w:rPr>
      </w:pPr>
      <w:r>
        <w:rPr>
          <w:rFonts w:ascii="Times New Roman" w:hAnsi="Times New Roman"/>
          <w:b w:val="0"/>
          <w:bCs w:val="0"/>
          <w:sz w:val="25"/>
          <w:szCs w:val="25"/>
        </w:rPr>
        <w:t>Гарантийный срок:</w:t>
      </w:r>
    </w:p>
    <w:p w:rsidR="00142D55" w:rsidRDefault="00983ED0">
      <w:pPr>
        <w:numPr>
          <w:ilvl w:val="0"/>
          <w:numId w:val="5"/>
        </w:numPr>
        <w:tabs>
          <w:tab w:val="left" w:pos="993"/>
        </w:tabs>
        <w:spacing w:line="276" w:lineRule="auto"/>
        <w:ind w:left="0" w:firstLine="567"/>
        <w:jc w:val="both"/>
        <w:rPr>
          <w:sz w:val="25"/>
          <w:szCs w:val="25"/>
        </w:rPr>
      </w:pPr>
      <w:r>
        <w:rPr>
          <w:sz w:val="25"/>
          <w:szCs w:val="25"/>
        </w:rPr>
        <w:t>на выполненные работы – не менее 12 (двенадцати) месяцев;</w:t>
      </w:r>
    </w:p>
    <w:p w:rsidR="00142D55" w:rsidRDefault="00983ED0">
      <w:pPr>
        <w:numPr>
          <w:ilvl w:val="0"/>
          <w:numId w:val="5"/>
        </w:numPr>
        <w:tabs>
          <w:tab w:val="left" w:pos="993"/>
        </w:tabs>
        <w:spacing w:line="276" w:lineRule="auto"/>
        <w:ind w:left="0" w:firstLine="567"/>
        <w:jc w:val="both"/>
        <w:rPr>
          <w:sz w:val="25"/>
          <w:szCs w:val="25"/>
        </w:rPr>
      </w:pPr>
      <w:r>
        <w:rPr>
          <w:sz w:val="25"/>
          <w:szCs w:val="25"/>
        </w:rPr>
        <w:t xml:space="preserve">на материалы и оборудование - не менее чем на срок, указанный заводом-изготовителем, но не менее чем на срок, указанный в </w:t>
      </w:r>
      <w:r>
        <w:rPr>
          <w:bCs/>
          <w:sz w:val="25"/>
          <w:szCs w:val="25"/>
          <w:lang w:bidi="ru-RU"/>
        </w:rPr>
        <w:t>Перечне оборудования и материалов</w:t>
      </w:r>
      <w:r>
        <w:rPr>
          <w:sz w:val="25"/>
          <w:szCs w:val="25"/>
        </w:rPr>
        <w:t xml:space="preserve"> (Приложение №2 к ТЗ).</w:t>
      </w:r>
    </w:p>
    <w:p w:rsidR="00142D55" w:rsidRDefault="00983ED0">
      <w:pPr>
        <w:pStyle w:val="aff9"/>
        <w:numPr>
          <w:ilvl w:val="2"/>
          <w:numId w:val="8"/>
        </w:numPr>
        <w:tabs>
          <w:tab w:val="left" w:pos="1134"/>
        </w:tabs>
        <w:spacing w:before="60"/>
        <w:ind w:left="0" w:firstLine="567"/>
        <w:jc w:val="both"/>
        <w:rPr>
          <w:rFonts w:ascii="Times New Roman" w:hAnsi="Times New Roman"/>
          <w:b w:val="0"/>
          <w:bCs w:val="0"/>
          <w:sz w:val="25"/>
          <w:szCs w:val="25"/>
        </w:rPr>
      </w:pPr>
      <w:r>
        <w:rPr>
          <w:rFonts w:ascii="Times New Roman" w:hAnsi="Times New Roman"/>
          <w:b w:val="0"/>
          <w:bCs w:val="0"/>
          <w:sz w:val="25"/>
          <w:szCs w:val="25"/>
        </w:rPr>
        <w:t xml:space="preserve">Подрядчик должен использовать материалы и оборудование, производитель которых имеет сервисный центр (собственный или на договорной основе). Сервисный центр должен осуществлять гарантийный ремонт </w:t>
      </w:r>
      <w:proofErr w:type="spellStart"/>
      <w:r w:rsidR="00B8634D">
        <w:rPr>
          <w:rFonts w:ascii="Times New Roman" w:hAnsi="Times New Roman"/>
          <w:b w:val="0"/>
          <w:bCs w:val="0"/>
          <w:sz w:val="25"/>
          <w:szCs w:val="25"/>
        </w:rPr>
        <w:t>тспользуемых</w:t>
      </w:r>
      <w:proofErr w:type="spellEnd"/>
      <w:r>
        <w:rPr>
          <w:rFonts w:ascii="Times New Roman" w:hAnsi="Times New Roman"/>
          <w:b w:val="0"/>
          <w:bCs w:val="0"/>
          <w:sz w:val="25"/>
          <w:szCs w:val="25"/>
        </w:rPr>
        <w:t xml:space="preserve"> материалов и оборудования.</w:t>
      </w:r>
    </w:p>
    <w:p w:rsidR="00142D55" w:rsidRDefault="00983ED0">
      <w:pPr>
        <w:pStyle w:val="aff9"/>
        <w:numPr>
          <w:ilvl w:val="2"/>
          <w:numId w:val="8"/>
        </w:numPr>
        <w:tabs>
          <w:tab w:val="left" w:pos="1134"/>
        </w:tabs>
        <w:spacing w:before="60"/>
        <w:ind w:left="0" w:firstLine="567"/>
        <w:jc w:val="both"/>
        <w:rPr>
          <w:rFonts w:ascii="Times New Roman" w:hAnsi="Times New Roman"/>
          <w:b w:val="0"/>
          <w:bCs w:val="0"/>
          <w:sz w:val="25"/>
          <w:szCs w:val="25"/>
        </w:rPr>
      </w:pPr>
      <w:r>
        <w:rPr>
          <w:rFonts w:ascii="Times New Roman" w:hAnsi="Times New Roman"/>
          <w:b w:val="0"/>
          <w:bCs w:val="0"/>
          <w:sz w:val="25"/>
          <w:szCs w:val="25"/>
        </w:rPr>
        <w:t>Подрядчик должен за свой счет и сроки, согласованные с Заказчиком, устранять любые дефекты в используемом оборудовании, выявленные в период гарантийного срока. Гарантийный срок в этом случае продлевается соответственно на период устранения дефектов.</w:t>
      </w:r>
    </w:p>
    <w:p w:rsidR="00142D55" w:rsidRDefault="00983ED0">
      <w:pPr>
        <w:pStyle w:val="aff9"/>
        <w:numPr>
          <w:ilvl w:val="2"/>
          <w:numId w:val="8"/>
        </w:numPr>
        <w:tabs>
          <w:tab w:val="left" w:pos="1134"/>
        </w:tabs>
        <w:spacing w:before="60"/>
        <w:ind w:left="0" w:firstLine="567"/>
        <w:jc w:val="both"/>
        <w:rPr>
          <w:rFonts w:ascii="Times New Roman" w:hAnsi="Times New Roman"/>
          <w:b w:val="0"/>
          <w:bCs w:val="0"/>
          <w:sz w:val="25"/>
          <w:szCs w:val="25"/>
        </w:rPr>
      </w:pPr>
      <w:r>
        <w:rPr>
          <w:rFonts w:ascii="Times New Roman" w:hAnsi="Times New Roman"/>
          <w:b w:val="0"/>
          <w:bCs w:val="0"/>
          <w:sz w:val="25"/>
          <w:szCs w:val="25"/>
        </w:rPr>
        <w:t>Подрядчик должен гарантировать:</w:t>
      </w:r>
    </w:p>
    <w:p w:rsidR="00142D55" w:rsidRDefault="00983ED0">
      <w:pPr>
        <w:numPr>
          <w:ilvl w:val="0"/>
          <w:numId w:val="5"/>
        </w:numPr>
        <w:tabs>
          <w:tab w:val="left" w:pos="993"/>
        </w:tabs>
        <w:spacing w:line="276" w:lineRule="auto"/>
        <w:ind w:left="0" w:firstLine="567"/>
        <w:jc w:val="both"/>
        <w:rPr>
          <w:sz w:val="25"/>
          <w:szCs w:val="25"/>
        </w:rPr>
      </w:pPr>
      <w:r>
        <w:rPr>
          <w:sz w:val="25"/>
          <w:szCs w:val="25"/>
        </w:rPr>
        <w:lastRenderedPageBreak/>
        <w:t>соответствие выполненных работ и конструктивных элементов проектной и рабочей документации, требованиям нормативно-технических документов, технологических карт;</w:t>
      </w:r>
    </w:p>
    <w:p w:rsidR="00142D55" w:rsidRDefault="00983ED0">
      <w:pPr>
        <w:numPr>
          <w:ilvl w:val="0"/>
          <w:numId w:val="5"/>
        </w:numPr>
        <w:tabs>
          <w:tab w:val="left" w:pos="993"/>
        </w:tabs>
        <w:spacing w:line="276" w:lineRule="auto"/>
        <w:ind w:left="0" w:firstLine="567"/>
        <w:jc w:val="both"/>
        <w:rPr>
          <w:sz w:val="25"/>
          <w:szCs w:val="25"/>
        </w:rPr>
      </w:pPr>
      <w:r>
        <w:rPr>
          <w:sz w:val="25"/>
          <w:szCs w:val="25"/>
        </w:rPr>
        <w:t>соблюдение сроков сдачи Заказчику законченных этапов и объекта в целом;</w:t>
      </w:r>
    </w:p>
    <w:p w:rsidR="00142D55" w:rsidRDefault="00983ED0">
      <w:pPr>
        <w:numPr>
          <w:ilvl w:val="0"/>
          <w:numId w:val="5"/>
        </w:numPr>
        <w:tabs>
          <w:tab w:val="left" w:pos="993"/>
        </w:tabs>
        <w:spacing w:line="276" w:lineRule="auto"/>
        <w:ind w:left="0" w:firstLine="567"/>
        <w:jc w:val="both"/>
        <w:rPr>
          <w:sz w:val="25"/>
          <w:szCs w:val="25"/>
        </w:rPr>
      </w:pPr>
      <w:r>
        <w:rPr>
          <w:sz w:val="25"/>
          <w:szCs w:val="25"/>
        </w:rPr>
        <w:t>устранение за свой счет дефектов по вине Подрядчика, выявленных в процессе эксплуатации в течение гарантийного срока.</w:t>
      </w:r>
    </w:p>
    <w:p w:rsidR="00142D55" w:rsidRDefault="00983ED0">
      <w:pPr>
        <w:pStyle w:val="aff9"/>
        <w:numPr>
          <w:ilvl w:val="1"/>
          <w:numId w:val="8"/>
        </w:numPr>
        <w:jc w:val="left"/>
        <w:rPr>
          <w:rFonts w:ascii="Times New Roman" w:hAnsi="Times New Roman"/>
          <w:b w:val="0"/>
          <w:sz w:val="25"/>
          <w:szCs w:val="25"/>
        </w:rPr>
      </w:pPr>
      <w:r>
        <w:rPr>
          <w:rFonts w:ascii="Times New Roman" w:hAnsi="Times New Roman"/>
          <w:b w:val="0"/>
          <w:sz w:val="25"/>
          <w:szCs w:val="25"/>
        </w:rPr>
        <w:t>Основные нормативно-технические документы (НТД), определяющие требования к работам:</w:t>
      </w:r>
    </w:p>
    <w:p w:rsidR="00142D55" w:rsidRDefault="00983ED0">
      <w:pPr>
        <w:numPr>
          <w:ilvl w:val="0"/>
          <w:numId w:val="4"/>
        </w:numPr>
        <w:tabs>
          <w:tab w:val="left" w:pos="-2127"/>
          <w:tab w:val="left" w:pos="993"/>
        </w:tabs>
        <w:spacing w:line="276" w:lineRule="auto"/>
        <w:ind w:left="0" w:firstLine="567"/>
        <w:jc w:val="both"/>
        <w:rPr>
          <w:sz w:val="25"/>
          <w:szCs w:val="25"/>
        </w:rPr>
      </w:pPr>
      <w:r>
        <w:rPr>
          <w:sz w:val="25"/>
          <w:szCs w:val="25"/>
        </w:rPr>
        <w:t>Градостроительный кодекс Российской Федерации (Федеральный закон от 29 декабря 2004 г. № 190-ФЗ);</w:t>
      </w:r>
    </w:p>
    <w:p w:rsidR="00142D55" w:rsidRDefault="00983ED0">
      <w:pPr>
        <w:numPr>
          <w:ilvl w:val="0"/>
          <w:numId w:val="4"/>
        </w:numPr>
        <w:tabs>
          <w:tab w:val="left" w:pos="993"/>
        </w:tabs>
        <w:spacing w:line="276" w:lineRule="auto"/>
        <w:ind w:left="0" w:firstLine="567"/>
        <w:jc w:val="both"/>
        <w:rPr>
          <w:sz w:val="25"/>
          <w:szCs w:val="25"/>
        </w:rPr>
      </w:pPr>
      <w:r>
        <w:rPr>
          <w:sz w:val="25"/>
          <w:szCs w:val="25"/>
        </w:rPr>
        <w:t>СНиП 12-01-2004 «Организация строительного производства»;</w:t>
      </w:r>
    </w:p>
    <w:p w:rsidR="00142D55" w:rsidRDefault="00983ED0">
      <w:pPr>
        <w:numPr>
          <w:ilvl w:val="0"/>
          <w:numId w:val="4"/>
        </w:numPr>
        <w:tabs>
          <w:tab w:val="left" w:pos="993"/>
        </w:tabs>
        <w:spacing w:line="276" w:lineRule="auto"/>
        <w:ind w:left="0" w:firstLine="567"/>
        <w:jc w:val="both"/>
        <w:rPr>
          <w:sz w:val="25"/>
          <w:szCs w:val="25"/>
        </w:rPr>
      </w:pPr>
      <w:r>
        <w:rPr>
          <w:sz w:val="25"/>
          <w:szCs w:val="25"/>
        </w:rPr>
        <w:t xml:space="preserve">СНиП 12-03-2001 «Безопасность труда в строительстве», часть 1 «Общие требования»; </w:t>
      </w:r>
    </w:p>
    <w:p w:rsidR="00142D55" w:rsidRDefault="00983ED0">
      <w:pPr>
        <w:numPr>
          <w:ilvl w:val="0"/>
          <w:numId w:val="4"/>
        </w:numPr>
        <w:tabs>
          <w:tab w:val="left" w:pos="993"/>
        </w:tabs>
        <w:spacing w:line="276" w:lineRule="auto"/>
        <w:ind w:left="0" w:firstLine="567"/>
        <w:jc w:val="both"/>
        <w:rPr>
          <w:sz w:val="25"/>
          <w:szCs w:val="25"/>
        </w:rPr>
      </w:pPr>
      <w:r>
        <w:rPr>
          <w:sz w:val="25"/>
          <w:szCs w:val="25"/>
        </w:rPr>
        <w:t>СНиП 12-04-2002 «Безопасность труда в строительстве», часть 2 «Строительное производство»;</w:t>
      </w:r>
    </w:p>
    <w:p w:rsidR="00142D55" w:rsidRDefault="00983ED0">
      <w:pPr>
        <w:numPr>
          <w:ilvl w:val="0"/>
          <w:numId w:val="4"/>
        </w:numPr>
        <w:tabs>
          <w:tab w:val="left" w:pos="993"/>
        </w:tabs>
        <w:spacing w:line="276" w:lineRule="auto"/>
        <w:ind w:left="0" w:firstLine="567"/>
        <w:jc w:val="both"/>
        <w:rPr>
          <w:sz w:val="25"/>
          <w:szCs w:val="25"/>
        </w:rPr>
      </w:pPr>
      <w:r>
        <w:rPr>
          <w:sz w:val="25"/>
          <w:szCs w:val="25"/>
        </w:rPr>
        <w:t>ГОСТ 12.3.032-84 ССТБ «Работы электромонтажные. Общие требования безопасности»;</w:t>
      </w:r>
    </w:p>
    <w:p w:rsidR="00142D55" w:rsidRDefault="00983ED0">
      <w:pPr>
        <w:numPr>
          <w:ilvl w:val="0"/>
          <w:numId w:val="4"/>
        </w:numPr>
        <w:tabs>
          <w:tab w:val="left" w:pos="993"/>
        </w:tabs>
        <w:spacing w:line="276" w:lineRule="auto"/>
        <w:ind w:left="0" w:firstLine="567"/>
        <w:jc w:val="both"/>
        <w:rPr>
          <w:sz w:val="25"/>
          <w:szCs w:val="25"/>
        </w:rPr>
      </w:pPr>
      <w:r>
        <w:rPr>
          <w:sz w:val="25"/>
          <w:szCs w:val="25"/>
        </w:rPr>
        <w:t>ГОСТ 10434 – 82 «Соединения контактные электрические. Классификация. Общие технические требования»;</w:t>
      </w:r>
    </w:p>
    <w:p w:rsidR="00142D55" w:rsidRDefault="00983ED0">
      <w:pPr>
        <w:numPr>
          <w:ilvl w:val="0"/>
          <w:numId w:val="4"/>
        </w:numPr>
        <w:tabs>
          <w:tab w:val="left" w:pos="993"/>
        </w:tabs>
        <w:spacing w:line="276" w:lineRule="auto"/>
        <w:ind w:left="0" w:firstLine="567"/>
        <w:jc w:val="both"/>
        <w:rPr>
          <w:sz w:val="25"/>
          <w:szCs w:val="25"/>
        </w:rPr>
      </w:pPr>
      <w:r>
        <w:rPr>
          <w:sz w:val="25"/>
          <w:szCs w:val="25"/>
        </w:rPr>
        <w:t>ГОСТ 15543.1-89 «Изделия электротехнические. Общие требования в части стойкости к климатическим внешним воздействующим факторам»;</w:t>
      </w:r>
    </w:p>
    <w:p w:rsidR="00142D55" w:rsidRDefault="00983ED0">
      <w:pPr>
        <w:numPr>
          <w:ilvl w:val="0"/>
          <w:numId w:val="4"/>
        </w:numPr>
        <w:tabs>
          <w:tab w:val="left" w:pos="993"/>
        </w:tabs>
        <w:spacing w:line="276" w:lineRule="auto"/>
        <w:ind w:left="0" w:firstLine="567"/>
        <w:jc w:val="both"/>
        <w:rPr>
          <w:sz w:val="25"/>
          <w:szCs w:val="25"/>
        </w:rPr>
      </w:pPr>
      <w:r>
        <w:rPr>
          <w:sz w:val="25"/>
          <w:szCs w:val="25"/>
        </w:rPr>
        <w:t>Положение о проведении строительного контроля при осуществлении строительства, реконструкции и капитального ремонта объектов капитального строительства, утвержденным постановлением Правительства Российской Федерации от 21.06.2010 № 468;</w:t>
      </w:r>
    </w:p>
    <w:p w:rsidR="00142D55" w:rsidRDefault="00983ED0">
      <w:pPr>
        <w:numPr>
          <w:ilvl w:val="0"/>
          <w:numId w:val="3"/>
        </w:numPr>
        <w:tabs>
          <w:tab w:val="left" w:pos="993"/>
        </w:tabs>
        <w:spacing w:line="276" w:lineRule="auto"/>
        <w:ind w:left="0" w:firstLine="567"/>
        <w:jc w:val="both"/>
        <w:rPr>
          <w:bCs/>
          <w:sz w:val="25"/>
          <w:szCs w:val="25"/>
        </w:rPr>
      </w:pPr>
      <w:r>
        <w:rPr>
          <w:sz w:val="25"/>
          <w:szCs w:val="25"/>
        </w:rPr>
        <w:t>РК БП 20/13-04/2021 Организация и осуществление входного контроля продукции для строительства и реконструкции объектов электросетевого комплекса ПАО «МРСК Центра» и ПАО «МРСК Центра и Приволжья»</w:t>
      </w:r>
      <w:r>
        <w:rPr>
          <w:bCs/>
          <w:sz w:val="25"/>
          <w:szCs w:val="25"/>
        </w:rPr>
        <w:t>;</w:t>
      </w:r>
    </w:p>
    <w:p w:rsidR="00142D55" w:rsidRDefault="00983ED0">
      <w:pPr>
        <w:numPr>
          <w:ilvl w:val="0"/>
          <w:numId w:val="3"/>
        </w:numPr>
        <w:tabs>
          <w:tab w:val="left" w:pos="993"/>
        </w:tabs>
        <w:spacing w:line="276" w:lineRule="auto"/>
        <w:ind w:left="0" w:firstLine="567"/>
        <w:jc w:val="both"/>
        <w:rPr>
          <w:bCs/>
          <w:sz w:val="25"/>
          <w:szCs w:val="25"/>
        </w:rPr>
      </w:pPr>
      <w:r>
        <w:rPr>
          <w:bCs/>
          <w:sz w:val="25"/>
          <w:szCs w:val="25"/>
        </w:rPr>
        <w:t>РК БП 20/08-04/2019 «Порядок ведения исполнительной и формирования приемо-сдаточной документации на объектах электросетевого комплекса ПАО «МРСК Центра» и ПАО «МРСК Центра и Приволжья»;</w:t>
      </w:r>
    </w:p>
    <w:p w:rsidR="00142D55" w:rsidRDefault="00983ED0">
      <w:pPr>
        <w:numPr>
          <w:ilvl w:val="0"/>
          <w:numId w:val="5"/>
        </w:numPr>
        <w:tabs>
          <w:tab w:val="left" w:pos="993"/>
        </w:tabs>
        <w:spacing w:line="276" w:lineRule="auto"/>
        <w:ind w:left="0" w:firstLine="567"/>
        <w:jc w:val="both"/>
        <w:rPr>
          <w:bCs/>
          <w:sz w:val="25"/>
          <w:szCs w:val="25"/>
        </w:rPr>
      </w:pPr>
      <w:r>
        <w:rPr>
          <w:bCs/>
          <w:sz w:val="25"/>
          <w:szCs w:val="25"/>
        </w:rPr>
        <w:t>Федеральный закон Российской Федерации от 22 июля 2008г. №123 - ФЗ «Технический регламент о требованиях пожарной безопасности»;</w:t>
      </w:r>
    </w:p>
    <w:p w:rsidR="00142D55" w:rsidRDefault="00983ED0">
      <w:pPr>
        <w:numPr>
          <w:ilvl w:val="0"/>
          <w:numId w:val="5"/>
        </w:numPr>
        <w:tabs>
          <w:tab w:val="left" w:pos="993"/>
        </w:tabs>
        <w:spacing w:line="276" w:lineRule="auto"/>
        <w:ind w:left="0" w:firstLine="567"/>
        <w:jc w:val="both"/>
        <w:rPr>
          <w:sz w:val="25"/>
          <w:szCs w:val="25"/>
        </w:rPr>
      </w:pPr>
      <w:r>
        <w:rPr>
          <w:sz w:val="25"/>
          <w:szCs w:val="25"/>
        </w:rPr>
        <w:t>ПУЭ (действующее издание);</w:t>
      </w:r>
    </w:p>
    <w:p w:rsidR="00142D55" w:rsidRDefault="00983ED0">
      <w:pPr>
        <w:numPr>
          <w:ilvl w:val="0"/>
          <w:numId w:val="5"/>
        </w:numPr>
        <w:tabs>
          <w:tab w:val="left" w:pos="993"/>
        </w:tabs>
        <w:spacing w:line="276" w:lineRule="auto"/>
        <w:ind w:left="0" w:firstLine="567"/>
        <w:jc w:val="both"/>
        <w:rPr>
          <w:sz w:val="25"/>
          <w:szCs w:val="25"/>
        </w:rPr>
      </w:pPr>
      <w:r>
        <w:rPr>
          <w:sz w:val="25"/>
          <w:szCs w:val="25"/>
        </w:rPr>
        <w:t>ПТЭ (действующее издание).</w:t>
      </w:r>
    </w:p>
    <w:p w:rsidR="00142D55" w:rsidRDefault="00983ED0">
      <w:pPr>
        <w:tabs>
          <w:tab w:val="left" w:pos="491"/>
          <w:tab w:val="left" w:pos="567"/>
          <w:tab w:val="left" w:pos="1134"/>
          <w:tab w:val="left" w:pos="1560"/>
        </w:tabs>
        <w:spacing w:line="276" w:lineRule="auto"/>
        <w:ind w:firstLine="567"/>
        <w:jc w:val="both"/>
        <w:rPr>
          <w:sz w:val="25"/>
          <w:szCs w:val="25"/>
        </w:rPr>
      </w:pPr>
      <w:r>
        <w:rPr>
          <w:sz w:val="25"/>
          <w:szCs w:val="25"/>
        </w:rPr>
        <w:t>Данный список НТД не является полным и окончательным. При выполнении работ необходимо руководствоваться последними редакциями документов, действующих на момент выполнения Работ, в том числе включенными в актуальный Перечень нормативной технической (технологической) документации, используемой в производственно-хозяйственной деятельности ПАО «</w:t>
      </w:r>
      <w:proofErr w:type="spellStart"/>
      <w:r>
        <w:rPr>
          <w:sz w:val="25"/>
          <w:szCs w:val="25"/>
        </w:rPr>
        <w:t>Россети</w:t>
      </w:r>
      <w:proofErr w:type="spellEnd"/>
      <w:r>
        <w:rPr>
          <w:sz w:val="25"/>
          <w:szCs w:val="25"/>
        </w:rPr>
        <w:t xml:space="preserve"> Центр» и ПАО «</w:t>
      </w:r>
      <w:proofErr w:type="spellStart"/>
      <w:r>
        <w:rPr>
          <w:sz w:val="25"/>
          <w:szCs w:val="25"/>
        </w:rPr>
        <w:t>Россети</w:t>
      </w:r>
      <w:proofErr w:type="spellEnd"/>
      <w:r>
        <w:rPr>
          <w:sz w:val="25"/>
          <w:szCs w:val="25"/>
        </w:rPr>
        <w:t xml:space="preserve"> Центр и Приволжье».</w:t>
      </w:r>
    </w:p>
    <w:p w:rsidR="00142D55" w:rsidRDefault="00142D55">
      <w:pPr>
        <w:tabs>
          <w:tab w:val="left" w:pos="491"/>
          <w:tab w:val="left" w:pos="567"/>
          <w:tab w:val="left" w:pos="1134"/>
          <w:tab w:val="left" w:pos="1560"/>
        </w:tabs>
        <w:spacing w:line="276" w:lineRule="auto"/>
        <w:ind w:firstLine="567"/>
        <w:jc w:val="both"/>
        <w:rPr>
          <w:sz w:val="24"/>
          <w:szCs w:val="22"/>
        </w:rPr>
      </w:pPr>
    </w:p>
    <w:p w:rsidR="00142D55" w:rsidRDefault="00142D55">
      <w:pPr>
        <w:tabs>
          <w:tab w:val="left" w:pos="491"/>
          <w:tab w:val="left" w:pos="567"/>
          <w:tab w:val="left" w:pos="1134"/>
          <w:tab w:val="left" w:pos="1560"/>
        </w:tabs>
        <w:spacing w:line="276" w:lineRule="auto"/>
        <w:ind w:firstLine="567"/>
        <w:jc w:val="both"/>
        <w:rPr>
          <w:sz w:val="24"/>
          <w:szCs w:val="22"/>
        </w:rPr>
      </w:pPr>
    </w:p>
    <w:p w:rsidR="00142D55" w:rsidRDefault="00142D55">
      <w:pPr>
        <w:tabs>
          <w:tab w:val="left" w:pos="491"/>
          <w:tab w:val="left" w:pos="567"/>
          <w:tab w:val="left" w:pos="1134"/>
          <w:tab w:val="left" w:pos="1560"/>
        </w:tabs>
        <w:spacing w:line="276" w:lineRule="auto"/>
        <w:ind w:firstLine="567"/>
        <w:jc w:val="both"/>
        <w:rPr>
          <w:sz w:val="24"/>
          <w:szCs w:val="22"/>
        </w:rPr>
      </w:pPr>
    </w:p>
    <w:p w:rsidR="00142D55" w:rsidRDefault="00142D55">
      <w:pPr>
        <w:tabs>
          <w:tab w:val="left" w:pos="491"/>
          <w:tab w:val="left" w:pos="567"/>
          <w:tab w:val="left" w:pos="1134"/>
          <w:tab w:val="left" w:pos="1560"/>
        </w:tabs>
        <w:spacing w:line="276" w:lineRule="auto"/>
        <w:ind w:firstLine="567"/>
        <w:jc w:val="both"/>
        <w:rPr>
          <w:sz w:val="24"/>
          <w:szCs w:val="22"/>
        </w:rPr>
      </w:pPr>
    </w:p>
    <w:p w:rsidR="00142D55" w:rsidRDefault="00983ED0">
      <w:pPr>
        <w:pStyle w:val="410"/>
        <w:numPr>
          <w:ilvl w:val="0"/>
          <w:numId w:val="11"/>
        </w:numPr>
        <w:spacing w:line="276" w:lineRule="auto"/>
        <w:ind w:left="0" w:firstLine="567"/>
        <w:rPr>
          <w:rFonts w:ascii="Times New Roman" w:hAnsi="Times New Roman" w:cs="Times New Roman"/>
          <w:b/>
          <w:sz w:val="25"/>
          <w:szCs w:val="25"/>
        </w:rPr>
      </w:pPr>
      <w:r>
        <w:rPr>
          <w:rFonts w:ascii="Times New Roman" w:hAnsi="Times New Roman" w:cs="Times New Roman"/>
          <w:b/>
          <w:sz w:val="25"/>
          <w:szCs w:val="25"/>
        </w:rPr>
        <w:lastRenderedPageBreak/>
        <w:t>Требования к выполнению работ.</w:t>
      </w:r>
    </w:p>
    <w:p w:rsidR="00142D55" w:rsidRDefault="00983ED0">
      <w:pPr>
        <w:pStyle w:val="aff9"/>
        <w:numPr>
          <w:ilvl w:val="1"/>
          <w:numId w:val="11"/>
        </w:numPr>
        <w:ind w:left="0" w:firstLine="567"/>
        <w:jc w:val="both"/>
        <w:rPr>
          <w:rFonts w:ascii="Times New Roman" w:hAnsi="Times New Roman"/>
          <w:b w:val="0"/>
          <w:sz w:val="25"/>
          <w:szCs w:val="25"/>
        </w:rPr>
      </w:pPr>
      <w:r>
        <w:rPr>
          <w:rFonts w:ascii="Times New Roman" w:hAnsi="Times New Roman"/>
          <w:b w:val="0"/>
          <w:sz w:val="25"/>
          <w:szCs w:val="25"/>
        </w:rPr>
        <w:t>Подрядчик обязан:</w:t>
      </w:r>
    </w:p>
    <w:p w:rsidR="00142D55" w:rsidRPr="000E10DB" w:rsidRDefault="00983ED0">
      <w:pPr>
        <w:pStyle w:val="aff9"/>
        <w:numPr>
          <w:ilvl w:val="2"/>
          <w:numId w:val="11"/>
        </w:numPr>
        <w:ind w:left="0" w:firstLine="567"/>
        <w:jc w:val="both"/>
        <w:rPr>
          <w:rFonts w:ascii="Times New Roman" w:hAnsi="Times New Roman"/>
          <w:b w:val="0"/>
          <w:sz w:val="25"/>
          <w:szCs w:val="25"/>
        </w:rPr>
      </w:pPr>
      <w:r>
        <w:rPr>
          <w:rFonts w:ascii="Times New Roman" w:hAnsi="Times New Roman"/>
          <w:b w:val="0"/>
          <w:sz w:val="25"/>
          <w:szCs w:val="25"/>
        </w:rPr>
        <w:t xml:space="preserve">Выполнить Работы собственным иждивением – его средствами, а также материальными ресурсами – оборудованием, материалами, в соответствии с ТЗ, иными документами, в том числе предоставленными Заказчиком на этапе проведения Обследования, содержащими </w:t>
      </w:r>
      <w:r w:rsidRPr="000E10DB">
        <w:rPr>
          <w:rFonts w:ascii="Times New Roman" w:hAnsi="Times New Roman"/>
          <w:b w:val="0"/>
          <w:sz w:val="25"/>
          <w:szCs w:val="25"/>
        </w:rPr>
        <w:t>исходные данные для выполнения Подрядчиком Работ по Договору.</w:t>
      </w:r>
    </w:p>
    <w:p w:rsidR="00142D55" w:rsidRPr="000E10DB" w:rsidRDefault="00983ED0">
      <w:pPr>
        <w:pStyle w:val="aff1"/>
        <w:numPr>
          <w:ilvl w:val="2"/>
          <w:numId w:val="11"/>
        </w:numPr>
        <w:spacing w:line="276" w:lineRule="auto"/>
        <w:ind w:left="0" w:firstLine="567"/>
        <w:jc w:val="both"/>
        <w:rPr>
          <w:sz w:val="25"/>
          <w:szCs w:val="25"/>
          <w:lang w:eastAsia="ar-SA"/>
        </w:rPr>
      </w:pPr>
      <w:r w:rsidRPr="000E10DB">
        <w:rPr>
          <w:sz w:val="25"/>
          <w:szCs w:val="25"/>
        </w:rPr>
        <w:t>Организовать и провести строительно-монтажные работы в соответствии с разработанным Подрядчиком ППР (проектом производства работ), с учетом всех требований, предъявленным к ним. ППР согласовывается с Заказчиком и всеми заинтересованными сторонами.</w:t>
      </w:r>
    </w:p>
    <w:p w:rsidR="00142D55" w:rsidRDefault="00983ED0">
      <w:pPr>
        <w:pStyle w:val="aff1"/>
        <w:numPr>
          <w:ilvl w:val="2"/>
          <w:numId w:val="11"/>
        </w:numPr>
        <w:spacing w:line="276" w:lineRule="auto"/>
        <w:ind w:left="0" w:firstLine="567"/>
        <w:jc w:val="both"/>
        <w:rPr>
          <w:sz w:val="25"/>
          <w:szCs w:val="25"/>
          <w:lang w:eastAsia="ar-SA"/>
        </w:rPr>
      </w:pPr>
      <w:r w:rsidRPr="000E10DB">
        <w:rPr>
          <w:sz w:val="25"/>
          <w:szCs w:val="25"/>
        </w:rPr>
        <w:t>Вести исполнительную документацию на протяжении всего периода производства СМР в соответствии</w:t>
      </w:r>
      <w:r>
        <w:rPr>
          <w:sz w:val="25"/>
          <w:szCs w:val="25"/>
        </w:rPr>
        <w:t xml:space="preserve"> с РК БП 20/08-04/2019, СНиП и передать ее Заказчику в полном объеме по завершении этапа строительства или полного завершения строительства объекта.</w:t>
      </w:r>
    </w:p>
    <w:p w:rsidR="00142D55" w:rsidRDefault="000230DF">
      <w:pPr>
        <w:pStyle w:val="aff1"/>
        <w:numPr>
          <w:ilvl w:val="2"/>
          <w:numId w:val="11"/>
        </w:numPr>
        <w:spacing w:line="276" w:lineRule="auto"/>
        <w:ind w:left="0" w:firstLine="567"/>
        <w:jc w:val="both"/>
        <w:rPr>
          <w:sz w:val="25"/>
          <w:szCs w:val="25"/>
          <w:lang w:eastAsia="ar-SA"/>
        </w:rPr>
      </w:pPr>
      <w:r>
        <w:rPr>
          <w:sz w:val="25"/>
          <w:szCs w:val="25"/>
        </w:rPr>
        <w:t>П</w:t>
      </w:r>
      <w:r w:rsidR="00983ED0">
        <w:rPr>
          <w:sz w:val="25"/>
          <w:szCs w:val="25"/>
        </w:rPr>
        <w:t>редоставить Заказчику вместе с результатом Работ в полном объеме:</w:t>
      </w:r>
    </w:p>
    <w:p w:rsidR="00142D55" w:rsidRDefault="00983ED0">
      <w:pPr>
        <w:pStyle w:val="aff9"/>
        <w:numPr>
          <w:ilvl w:val="0"/>
          <w:numId w:val="17"/>
        </w:numPr>
        <w:spacing w:before="120"/>
        <w:ind w:left="0" w:firstLine="567"/>
        <w:jc w:val="both"/>
        <w:rPr>
          <w:rFonts w:ascii="Times New Roman" w:hAnsi="Times New Roman"/>
          <w:b w:val="0"/>
          <w:bCs w:val="0"/>
          <w:sz w:val="25"/>
          <w:szCs w:val="25"/>
          <w:lang w:eastAsia="ru-RU"/>
        </w:rPr>
      </w:pPr>
      <w:r>
        <w:rPr>
          <w:rFonts w:ascii="Times New Roman" w:hAnsi="Times New Roman"/>
          <w:b w:val="0"/>
          <w:bCs w:val="0"/>
          <w:sz w:val="25"/>
          <w:szCs w:val="25"/>
          <w:lang w:eastAsia="ru-RU"/>
        </w:rPr>
        <w:t xml:space="preserve">Рабочую и проектную документации; </w:t>
      </w:r>
    </w:p>
    <w:p w:rsidR="00142D55" w:rsidRDefault="00983ED0">
      <w:pPr>
        <w:pStyle w:val="aff1"/>
        <w:numPr>
          <w:ilvl w:val="0"/>
          <w:numId w:val="17"/>
        </w:numPr>
        <w:spacing w:line="276" w:lineRule="auto"/>
        <w:ind w:left="0" w:firstLine="567"/>
        <w:jc w:val="both"/>
        <w:rPr>
          <w:sz w:val="25"/>
          <w:szCs w:val="25"/>
        </w:rPr>
      </w:pPr>
      <w:r>
        <w:rPr>
          <w:sz w:val="25"/>
          <w:szCs w:val="25"/>
        </w:rPr>
        <w:t xml:space="preserve">Документацию по проекту представить в 1-ом экземпляре на бумажном носителе, в 1 экземпляре в электронном виде на CD носителе, при этом текстовую и графическую информацию представить в стандартных форматах МS </w:t>
      </w:r>
      <w:proofErr w:type="spellStart"/>
      <w:r>
        <w:rPr>
          <w:sz w:val="25"/>
          <w:szCs w:val="25"/>
        </w:rPr>
        <w:t>Officе</w:t>
      </w:r>
      <w:proofErr w:type="spellEnd"/>
      <w:r>
        <w:rPr>
          <w:sz w:val="25"/>
          <w:szCs w:val="25"/>
        </w:rPr>
        <w:t xml:space="preserve">, </w:t>
      </w:r>
      <w:proofErr w:type="spellStart"/>
      <w:r>
        <w:rPr>
          <w:sz w:val="25"/>
          <w:szCs w:val="25"/>
        </w:rPr>
        <w:t>AutoCAD</w:t>
      </w:r>
      <w:proofErr w:type="spellEnd"/>
      <w:r>
        <w:rPr>
          <w:sz w:val="25"/>
          <w:szCs w:val="25"/>
        </w:rPr>
        <w:t xml:space="preserve">. Отсканированные версии разделов проектной и иной документации, в том числе и с официальными подписями, должны быть представлены в формате </w:t>
      </w:r>
      <w:proofErr w:type="spellStart"/>
      <w:r>
        <w:rPr>
          <w:sz w:val="25"/>
          <w:szCs w:val="25"/>
        </w:rPr>
        <w:t>Acrobat</w:t>
      </w:r>
      <w:proofErr w:type="spellEnd"/>
      <w:r>
        <w:rPr>
          <w:sz w:val="25"/>
          <w:szCs w:val="25"/>
        </w:rPr>
        <w:t xml:space="preserve"> </w:t>
      </w:r>
      <w:proofErr w:type="spellStart"/>
      <w:r>
        <w:rPr>
          <w:sz w:val="25"/>
          <w:szCs w:val="25"/>
        </w:rPr>
        <w:t>Reader</w:t>
      </w:r>
      <w:proofErr w:type="spellEnd"/>
      <w:r>
        <w:rPr>
          <w:sz w:val="25"/>
          <w:szCs w:val="25"/>
        </w:rPr>
        <w:t xml:space="preserve">. Не допускается передача документации в формате </w:t>
      </w:r>
      <w:proofErr w:type="spellStart"/>
      <w:r>
        <w:rPr>
          <w:sz w:val="25"/>
          <w:szCs w:val="25"/>
        </w:rPr>
        <w:t>Acrobat</w:t>
      </w:r>
      <w:proofErr w:type="spellEnd"/>
      <w:r>
        <w:rPr>
          <w:sz w:val="25"/>
          <w:szCs w:val="25"/>
        </w:rPr>
        <w:t xml:space="preserve"> </w:t>
      </w:r>
      <w:proofErr w:type="spellStart"/>
      <w:r>
        <w:rPr>
          <w:sz w:val="25"/>
          <w:szCs w:val="25"/>
        </w:rPr>
        <w:t>Reader</w:t>
      </w:r>
      <w:proofErr w:type="spellEnd"/>
      <w:r>
        <w:rPr>
          <w:sz w:val="25"/>
          <w:szCs w:val="25"/>
        </w:rPr>
        <w:t xml:space="preserve"> с пофайловым разделением страниц. Подрядчик представляет рабочую документацию Заказчику на материальных носителях: в 1-ом экземпляре на бумажном носителе и в 1-ом экземпляре в электронном виде на CD(DVD)/USB$;</w:t>
      </w:r>
    </w:p>
    <w:p w:rsidR="00142D55" w:rsidRDefault="00983ED0">
      <w:pPr>
        <w:pStyle w:val="aff1"/>
        <w:numPr>
          <w:ilvl w:val="0"/>
          <w:numId w:val="17"/>
        </w:numPr>
        <w:spacing w:line="276" w:lineRule="auto"/>
        <w:ind w:left="0" w:firstLine="567"/>
        <w:jc w:val="both"/>
        <w:rPr>
          <w:sz w:val="25"/>
          <w:szCs w:val="25"/>
        </w:rPr>
      </w:pPr>
      <w:r>
        <w:rPr>
          <w:sz w:val="25"/>
          <w:szCs w:val="25"/>
        </w:rPr>
        <w:t xml:space="preserve">исполнительную документацию на созданное СКОИ, в том числе: </w:t>
      </w:r>
    </w:p>
    <w:p w:rsidR="00142D55" w:rsidRDefault="00983ED0">
      <w:pPr>
        <w:pStyle w:val="aff9"/>
        <w:spacing w:before="120"/>
        <w:ind w:firstLine="567"/>
        <w:jc w:val="both"/>
        <w:rPr>
          <w:rFonts w:ascii="Times New Roman" w:hAnsi="Times New Roman"/>
          <w:b w:val="0"/>
          <w:bCs w:val="0"/>
          <w:sz w:val="25"/>
          <w:szCs w:val="25"/>
          <w:lang w:eastAsia="ru-RU"/>
        </w:rPr>
      </w:pPr>
      <w:r>
        <w:rPr>
          <w:rFonts w:ascii="Times New Roman" w:hAnsi="Times New Roman"/>
          <w:b w:val="0"/>
          <w:bCs w:val="0"/>
          <w:sz w:val="25"/>
          <w:szCs w:val="25"/>
          <w:lang w:eastAsia="ru-RU"/>
        </w:rPr>
        <w:t>- пояснительную записку;</w:t>
      </w:r>
    </w:p>
    <w:p w:rsidR="00142D55" w:rsidRDefault="00983ED0">
      <w:pPr>
        <w:pStyle w:val="aff9"/>
        <w:spacing w:before="120"/>
        <w:ind w:firstLine="567"/>
        <w:jc w:val="both"/>
        <w:rPr>
          <w:rFonts w:ascii="Times New Roman" w:hAnsi="Times New Roman"/>
          <w:b w:val="0"/>
          <w:bCs w:val="0"/>
          <w:sz w:val="25"/>
          <w:szCs w:val="25"/>
          <w:lang w:eastAsia="ru-RU"/>
        </w:rPr>
      </w:pPr>
      <w:r>
        <w:rPr>
          <w:rFonts w:ascii="Times New Roman" w:hAnsi="Times New Roman"/>
          <w:b w:val="0"/>
          <w:bCs w:val="0"/>
          <w:sz w:val="25"/>
          <w:szCs w:val="25"/>
          <w:lang w:eastAsia="ru-RU"/>
        </w:rPr>
        <w:t>- комплект рабочих чертежей, спецификации, схем электропитания, схем заземления;</w:t>
      </w:r>
    </w:p>
    <w:p w:rsidR="00142D55" w:rsidRDefault="00983ED0">
      <w:pPr>
        <w:pStyle w:val="aff9"/>
        <w:spacing w:before="120"/>
        <w:ind w:firstLine="567"/>
        <w:jc w:val="both"/>
        <w:rPr>
          <w:rFonts w:ascii="Times New Roman" w:hAnsi="Times New Roman"/>
          <w:b w:val="0"/>
          <w:bCs w:val="0"/>
          <w:sz w:val="25"/>
          <w:szCs w:val="25"/>
          <w:lang w:eastAsia="ru-RU"/>
        </w:rPr>
      </w:pPr>
      <w:r>
        <w:rPr>
          <w:rFonts w:ascii="Times New Roman" w:hAnsi="Times New Roman"/>
          <w:b w:val="0"/>
          <w:bCs w:val="0"/>
          <w:sz w:val="25"/>
          <w:szCs w:val="25"/>
          <w:lang w:eastAsia="ru-RU"/>
        </w:rPr>
        <w:t xml:space="preserve">- комплект рабочих чертежей, спецификации, схем структурированной кабельной системы (СКС), системы распределения видеосигнала, кабельные журналы; </w:t>
      </w:r>
    </w:p>
    <w:p w:rsidR="00142D55" w:rsidRDefault="00983ED0">
      <w:pPr>
        <w:pStyle w:val="aff9"/>
        <w:spacing w:before="120"/>
        <w:ind w:firstLine="567"/>
        <w:jc w:val="both"/>
        <w:rPr>
          <w:rFonts w:ascii="Times New Roman" w:hAnsi="Times New Roman"/>
          <w:b w:val="0"/>
          <w:bCs w:val="0"/>
          <w:sz w:val="25"/>
          <w:szCs w:val="25"/>
          <w:lang w:eastAsia="ru-RU"/>
        </w:rPr>
      </w:pPr>
      <w:r>
        <w:rPr>
          <w:rFonts w:ascii="Times New Roman" w:hAnsi="Times New Roman"/>
          <w:b w:val="0"/>
          <w:bCs w:val="0"/>
          <w:sz w:val="25"/>
          <w:szCs w:val="25"/>
          <w:lang w:eastAsia="ru-RU"/>
        </w:rPr>
        <w:t>- ПМИ;</w:t>
      </w:r>
    </w:p>
    <w:p w:rsidR="00142D55" w:rsidRDefault="00983ED0">
      <w:pPr>
        <w:pStyle w:val="aff9"/>
        <w:spacing w:before="120"/>
        <w:ind w:firstLine="567"/>
        <w:jc w:val="both"/>
        <w:rPr>
          <w:rFonts w:ascii="Times New Roman" w:hAnsi="Times New Roman"/>
          <w:b w:val="0"/>
          <w:bCs w:val="0"/>
          <w:sz w:val="25"/>
          <w:szCs w:val="25"/>
          <w:lang w:eastAsia="ru-RU"/>
        </w:rPr>
      </w:pPr>
      <w:r>
        <w:rPr>
          <w:rFonts w:ascii="Times New Roman" w:hAnsi="Times New Roman"/>
          <w:b w:val="0"/>
          <w:bCs w:val="0"/>
          <w:sz w:val="25"/>
          <w:szCs w:val="25"/>
          <w:lang w:eastAsia="ru-RU"/>
        </w:rPr>
        <w:t>- протоколы индивидуальных и комплексных испытаний;</w:t>
      </w:r>
    </w:p>
    <w:p w:rsidR="00142D55" w:rsidRDefault="00983ED0">
      <w:pPr>
        <w:pStyle w:val="aff9"/>
        <w:spacing w:before="120"/>
        <w:ind w:firstLine="567"/>
        <w:jc w:val="both"/>
        <w:rPr>
          <w:rFonts w:ascii="Times New Roman" w:hAnsi="Times New Roman"/>
          <w:b w:val="0"/>
          <w:bCs w:val="0"/>
          <w:sz w:val="25"/>
          <w:szCs w:val="25"/>
          <w:lang w:eastAsia="ru-RU"/>
        </w:rPr>
      </w:pPr>
      <w:r>
        <w:rPr>
          <w:rFonts w:ascii="Times New Roman" w:hAnsi="Times New Roman"/>
          <w:b w:val="0"/>
          <w:bCs w:val="0"/>
          <w:sz w:val="25"/>
          <w:szCs w:val="25"/>
          <w:lang w:eastAsia="ru-RU"/>
        </w:rPr>
        <w:t>- акты освидетельствования скрытых работ (при наличии скрытых работ);</w:t>
      </w:r>
    </w:p>
    <w:p w:rsidR="00142D55" w:rsidRDefault="00983ED0">
      <w:pPr>
        <w:pStyle w:val="aff9"/>
        <w:spacing w:before="120"/>
        <w:ind w:firstLine="567"/>
        <w:jc w:val="both"/>
        <w:rPr>
          <w:rFonts w:ascii="Times New Roman" w:hAnsi="Times New Roman"/>
          <w:b w:val="0"/>
          <w:bCs w:val="0"/>
          <w:sz w:val="25"/>
          <w:szCs w:val="25"/>
          <w:lang w:eastAsia="ru-RU"/>
        </w:rPr>
      </w:pPr>
      <w:r>
        <w:rPr>
          <w:rFonts w:ascii="Times New Roman" w:hAnsi="Times New Roman"/>
          <w:b w:val="0"/>
          <w:bCs w:val="0"/>
          <w:sz w:val="25"/>
          <w:szCs w:val="25"/>
          <w:lang w:eastAsia="ru-RU"/>
        </w:rPr>
        <w:t>- акт об успешном прохождении индивидуальных и комплексных испытаний созданного СКОИ;</w:t>
      </w:r>
    </w:p>
    <w:p w:rsidR="00142D55" w:rsidRDefault="00983ED0">
      <w:pPr>
        <w:pStyle w:val="aff9"/>
        <w:spacing w:before="120"/>
        <w:ind w:firstLine="567"/>
        <w:jc w:val="both"/>
        <w:rPr>
          <w:rFonts w:ascii="Times New Roman" w:hAnsi="Times New Roman"/>
          <w:b w:val="0"/>
          <w:bCs w:val="0"/>
          <w:sz w:val="25"/>
          <w:szCs w:val="25"/>
          <w:lang w:eastAsia="ru-RU"/>
        </w:rPr>
      </w:pPr>
      <w:r>
        <w:rPr>
          <w:rFonts w:ascii="Times New Roman" w:hAnsi="Times New Roman"/>
          <w:b w:val="0"/>
          <w:bCs w:val="0"/>
          <w:sz w:val="25"/>
          <w:szCs w:val="25"/>
          <w:lang w:eastAsia="ru-RU"/>
        </w:rPr>
        <w:t xml:space="preserve">- отчет замеров </w:t>
      </w:r>
      <w:proofErr w:type="spellStart"/>
      <w:r>
        <w:rPr>
          <w:rFonts w:ascii="Times New Roman" w:hAnsi="Times New Roman"/>
          <w:b w:val="0"/>
          <w:bCs w:val="0"/>
          <w:sz w:val="25"/>
          <w:szCs w:val="25"/>
          <w:lang w:eastAsia="ru-RU"/>
        </w:rPr>
        <w:t>электролаборатории</w:t>
      </w:r>
      <w:proofErr w:type="spellEnd"/>
      <w:r>
        <w:rPr>
          <w:rFonts w:ascii="Times New Roman" w:hAnsi="Times New Roman"/>
          <w:b w:val="0"/>
          <w:bCs w:val="0"/>
          <w:sz w:val="25"/>
          <w:szCs w:val="25"/>
          <w:lang w:eastAsia="ru-RU"/>
        </w:rPr>
        <w:t xml:space="preserve"> (при необходимости);</w:t>
      </w:r>
    </w:p>
    <w:p w:rsidR="00142D55" w:rsidRDefault="00983ED0">
      <w:pPr>
        <w:pStyle w:val="aff9"/>
        <w:spacing w:before="120"/>
        <w:ind w:firstLine="567"/>
        <w:jc w:val="both"/>
        <w:rPr>
          <w:rFonts w:ascii="Times New Roman" w:hAnsi="Times New Roman"/>
          <w:b w:val="0"/>
          <w:bCs w:val="0"/>
          <w:sz w:val="25"/>
          <w:szCs w:val="25"/>
          <w:lang w:eastAsia="ru-RU"/>
        </w:rPr>
      </w:pPr>
      <w:r>
        <w:rPr>
          <w:rFonts w:ascii="Times New Roman" w:hAnsi="Times New Roman"/>
          <w:b w:val="0"/>
          <w:bCs w:val="0"/>
          <w:sz w:val="25"/>
          <w:szCs w:val="25"/>
          <w:lang w:eastAsia="ru-RU"/>
        </w:rPr>
        <w:t>- технический паспорт на созданное СКОИ;</w:t>
      </w:r>
    </w:p>
    <w:p w:rsidR="00142D55" w:rsidRDefault="00983ED0">
      <w:pPr>
        <w:pStyle w:val="aff9"/>
        <w:spacing w:before="120"/>
        <w:ind w:firstLine="567"/>
        <w:jc w:val="both"/>
        <w:rPr>
          <w:rFonts w:ascii="Times New Roman" w:hAnsi="Times New Roman"/>
          <w:b w:val="0"/>
          <w:bCs w:val="0"/>
          <w:sz w:val="25"/>
          <w:szCs w:val="25"/>
          <w:lang w:eastAsia="ru-RU"/>
        </w:rPr>
      </w:pPr>
      <w:r>
        <w:rPr>
          <w:rFonts w:ascii="Times New Roman" w:hAnsi="Times New Roman"/>
          <w:b w:val="0"/>
          <w:bCs w:val="0"/>
          <w:sz w:val="25"/>
          <w:szCs w:val="25"/>
          <w:lang w:eastAsia="ru-RU"/>
        </w:rPr>
        <w:t>- разработанную Подрядчиком в ходе выполнения Работ эксплуатационную документацию, в составе:</w:t>
      </w:r>
    </w:p>
    <w:p w:rsidR="00142D55" w:rsidRDefault="00983ED0">
      <w:pPr>
        <w:pStyle w:val="aff9"/>
        <w:numPr>
          <w:ilvl w:val="0"/>
          <w:numId w:val="20"/>
        </w:numPr>
        <w:spacing w:before="120"/>
        <w:ind w:left="284" w:firstLine="567"/>
        <w:jc w:val="both"/>
        <w:rPr>
          <w:rFonts w:ascii="Times New Roman" w:hAnsi="Times New Roman"/>
          <w:b w:val="0"/>
          <w:bCs w:val="0"/>
          <w:sz w:val="25"/>
          <w:szCs w:val="25"/>
          <w:lang w:eastAsia="ru-RU"/>
        </w:rPr>
      </w:pPr>
      <w:r>
        <w:rPr>
          <w:rFonts w:ascii="Times New Roman" w:hAnsi="Times New Roman"/>
          <w:b w:val="0"/>
          <w:bCs w:val="0"/>
          <w:sz w:val="25"/>
          <w:szCs w:val="25"/>
          <w:lang w:eastAsia="ru-RU"/>
        </w:rPr>
        <w:lastRenderedPageBreak/>
        <w:t>- эксплуатационная документация на созданное СКОИ со схемой управления;</w:t>
      </w:r>
    </w:p>
    <w:p w:rsidR="00142D55" w:rsidRDefault="00983ED0">
      <w:pPr>
        <w:pStyle w:val="aff9"/>
        <w:numPr>
          <w:ilvl w:val="0"/>
          <w:numId w:val="20"/>
        </w:numPr>
        <w:spacing w:before="120"/>
        <w:ind w:left="284" w:firstLine="567"/>
        <w:jc w:val="both"/>
        <w:rPr>
          <w:rFonts w:ascii="Times New Roman" w:hAnsi="Times New Roman"/>
          <w:b w:val="0"/>
          <w:bCs w:val="0"/>
          <w:sz w:val="25"/>
          <w:szCs w:val="25"/>
          <w:lang w:eastAsia="ru-RU"/>
        </w:rPr>
      </w:pPr>
      <w:r>
        <w:rPr>
          <w:rFonts w:ascii="Times New Roman" w:hAnsi="Times New Roman"/>
          <w:b w:val="0"/>
          <w:bCs w:val="0"/>
          <w:sz w:val="25"/>
          <w:szCs w:val="25"/>
          <w:lang w:eastAsia="ru-RU"/>
        </w:rPr>
        <w:t>- инструкции по эксплуатации на созданное СКОИ в составе:</w:t>
      </w:r>
    </w:p>
    <w:p w:rsidR="00142D55" w:rsidRDefault="00983ED0">
      <w:pPr>
        <w:pStyle w:val="aff9"/>
        <w:numPr>
          <w:ilvl w:val="0"/>
          <w:numId w:val="20"/>
        </w:numPr>
        <w:spacing w:before="120"/>
        <w:ind w:left="284" w:firstLine="567"/>
        <w:jc w:val="both"/>
        <w:rPr>
          <w:rFonts w:ascii="Times New Roman" w:hAnsi="Times New Roman"/>
          <w:b w:val="0"/>
          <w:bCs w:val="0"/>
          <w:sz w:val="25"/>
          <w:szCs w:val="25"/>
          <w:lang w:eastAsia="ru-RU"/>
        </w:rPr>
      </w:pPr>
      <w:r>
        <w:rPr>
          <w:rFonts w:ascii="Times New Roman" w:hAnsi="Times New Roman"/>
          <w:b w:val="0"/>
          <w:bCs w:val="0"/>
          <w:sz w:val="25"/>
          <w:szCs w:val="25"/>
          <w:lang w:eastAsia="ru-RU"/>
        </w:rPr>
        <w:t>- порядок организации оперативной эксплуатации и технического обслуживания;</w:t>
      </w:r>
    </w:p>
    <w:p w:rsidR="00142D55" w:rsidRDefault="00983ED0">
      <w:pPr>
        <w:pStyle w:val="aff9"/>
        <w:numPr>
          <w:ilvl w:val="2"/>
          <w:numId w:val="20"/>
        </w:numPr>
        <w:spacing w:before="120"/>
        <w:ind w:left="284" w:firstLine="567"/>
        <w:jc w:val="both"/>
        <w:rPr>
          <w:rFonts w:ascii="Times New Roman" w:hAnsi="Times New Roman"/>
          <w:b w:val="0"/>
          <w:bCs w:val="0"/>
          <w:sz w:val="25"/>
          <w:szCs w:val="25"/>
          <w:lang w:eastAsia="ru-RU"/>
        </w:rPr>
      </w:pPr>
      <w:r>
        <w:rPr>
          <w:rFonts w:ascii="Times New Roman" w:hAnsi="Times New Roman"/>
          <w:b w:val="0"/>
          <w:bCs w:val="0"/>
          <w:sz w:val="25"/>
          <w:szCs w:val="25"/>
          <w:lang w:eastAsia="ru-RU"/>
        </w:rPr>
        <w:t>перечень работ по техническому обслуживанию (ТО);</w:t>
      </w:r>
    </w:p>
    <w:p w:rsidR="00142D55" w:rsidRDefault="00983ED0">
      <w:pPr>
        <w:pStyle w:val="aff9"/>
        <w:numPr>
          <w:ilvl w:val="0"/>
          <w:numId w:val="20"/>
        </w:numPr>
        <w:spacing w:before="120"/>
        <w:ind w:left="284" w:firstLine="567"/>
        <w:jc w:val="both"/>
        <w:rPr>
          <w:rFonts w:ascii="Times New Roman" w:hAnsi="Times New Roman"/>
          <w:b w:val="0"/>
          <w:bCs w:val="0"/>
          <w:sz w:val="25"/>
          <w:szCs w:val="25"/>
          <w:lang w:eastAsia="ru-RU"/>
        </w:rPr>
      </w:pPr>
      <w:r>
        <w:rPr>
          <w:rFonts w:ascii="Times New Roman" w:hAnsi="Times New Roman"/>
          <w:b w:val="0"/>
          <w:bCs w:val="0"/>
          <w:sz w:val="25"/>
          <w:szCs w:val="25"/>
          <w:lang w:eastAsia="ru-RU"/>
        </w:rPr>
        <w:t>перечень материалов и приспособлений;</w:t>
      </w:r>
    </w:p>
    <w:p w:rsidR="00142D55" w:rsidRDefault="00983ED0">
      <w:pPr>
        <w:pStyle w:val="aff9"/>
        <w:numPr>
          <w:ilvl w:val="0"/>
          <w:numId w:val="20"/>
        </w:numPr>
        <w:spacing w:before="120"/>
        <w:ind w:left="284" w:firstLine="567"/>
        <w:jc w:val="both"/>
        <w:rPr>
          <w:rFonts w:ascii="Times New Roman" w:hAnsi="Times New Roman"/>
          <w:b w:val="0"/>
          <w:bCs w:val="0"/>
          <w:sz w:val="25"/>
          <w:szCs w:val="25"/>
          <w:lang w:eastAsia="ru-RU"/>
        </w:rPr>
      </w:pPr>
      <w:r>
        <w:rPr>
          <w:rFonts w:ascii="Times New Roman" w:hAnsi="Times New Roman"/>
          <w:b w:val="0"/>
          <w:bCs w:val="0"/>
          <w:sz w:val="25"/>
          <w:szCs w:val="25"/>
          <w:lang w:eastAsia="ru-RU"/>
        </w:rPr>
        <w:t>требования охраны труда при выполнении работ;</w:t>
      </w:r>
    </w:p>
    <w:p w:rsidR="00142D55" w:rsidRDefault="00983ED0">
      <w:pPr>
        <w:pStyle w:val="aff9"/>
        <w:numPr>
          <w:ilvl w:val="0"/>
          <w:numId w:val="20"/>
        </w:numPr>
        <w:spacing w:before="120"/>
        <w:ind w:left="284" w:firstLine="567"/>
        <w:jc w:val="both"/>
        <w:rPr>
          <w:rFonts w:ascii="Times New Roman" w:hAnsi="Times New Roman"/>
          <w:b w:val="0"/>
          <w:bCs w:val="0"/>
          <w:sz w:val="25"/>
          <w:szCs w:val="25"/>
          <w:lang w:eastAsia="ru-RU"/>
        </w:rPr>
      </w:pPr>
      <w:r>
        <w:rPr>
          <w:rFonts w:ascii="Times New Roman" w:hAnsi="Times New Roman"/>
          <w:b w:val="0"/>
          <w:bCs w:val="0"/>
          <w:sz w:val="25"/>
          <w:szCs w:val="25"/>
          <w:lang w:eastAsia="ru-RU"/>
        </w:rPr>
        <w:t>применение системы мониторинга работы оборудования на рабочем месте дежурного по ИТ;</w:t>
      </w:r>
    </w:p>
    <w:p w:rsidR="00142D55" w:rsidRDefault="00983ED0" w:rsidP="000230DF">
      <w:pPr>
        <w:pStyle w:val="aff9"/>
        <w:spacing w:before="120"/>
        <w:ind w:firstLine="927"/>
        <w:jc w:val="both"/>
        <w:rPr>
          <w:rFonts w:ascii="Times New Roman" w:hAnsi="Times New Roman"/>
          <w:b w:val="0"/>
          <w:bCs w:val="0"/>
          <w:sz w:val="25"/>
          <w:szCs w:val="25"/>
          <w:lang w:eastAsia="ru-RU"/>
        </w:rPr>
      </w:pPr>
      <w:r>
        <w:rPr>
          <w:rFonts w:ascii="Times New Roman" w:hAnsi="Times New Roman"/>
          <w:b w:val="0"/>
          <w:bCs w:val="0"/>
          <w:sz w:val="25"/>
          <w:szCs w:val="25"/>
          <w:lang w:eastAsia="ru-RU"/>
        </w:rPr>
        <w:t>- документацию на используемые при выполнении Работ оборудование, материалы, подтверждающую их происхождение и качество, в случае если в соответствии с условиями Договора Подрядчику поступил запрос от Заказчика на предоставление такой документации.</w:t>
      </w:r>
    </w:p>
    <w:p w:rsidR="00142D55" w:rsidRDefault="00983ED0">
      <w:pPr>
        <w:pStyle w:val="aff1"/>
        <w:spacing w:line="276" w:lineRule="auto"/>
        <w:ind w:left="0" w:firstLine="567"/>
        <w:jc w:val="both"/>
        <w:rPr>
          <w:sz w:val="25"/>
          <w:szCs w:val="25"/>
        </w:rPr>
      </w:pPr>
      <w:r>
        <w:rPr>
          <w:bCs/>
          <w:sz w:val="25"/>
          <w:szCs w:val="25"/>
        </w:rPr>
        <w:t xml:space="preserve">Исполнительная и эксплуатационная документация должна быть предоставлена Заказчику на материальных носителях: в 1-ом экземпляре на бумажном носителе и в 1-ом </w:t>
      </w:r>
      <w:r>
        <w:rPr>
          <w:sz w:val="25"/>
          <w:szCs w:val="25"/>
        </w:rPr>
        <w:t>экземпляре в электронном виде на CD(DVD)/USB.</w:t>
      </w:r>
    </w:p>
    <w:p w:rsidR="00142D55" w:rsidRDefault="00983ED0">
      <w:pPr>
        <w:pStyle w:val="aff1"/>
        <w:numPr>
          <w:ilvl w:val="2"/>
          <w:numId w:val="11"/>
        </w:numPr>
        <w:spacing w:line="276" w:lineRule="auto"/>
        <w:ind w:left="0" w:firstLine="567"/>
        <w:jc w:val="both"/>
        <w:rPr>
          <w:sz w:val="25"/>
          <w:szCs w:val="25"/>
        </w:rPr>
      </w:pPr>
      <w:r>
        <w:rPr>
          <w:sz w:val="25"/>
          <w:szCs w:val="25"/>
        </w:rPr>
        <w:t>Выполнить Работы с надлежащим качеством, в полном объеме, в соответствии с требованиями действующих нормативных правовых актов Российской Федерации, нормативных документов федеральных органов исполнительной власти Российской Федерации (в том числе технических норм, правил, стандартов), в том числе по электро- и пожарной безопасности, допустимому уровню шума при выполнении Работ, сохранению в надлежащем виде мест выполнения Работ и прилегающей к ним территории, соблюдению санитарных норм и правил, по безопасному выполнению Работ, в том числе правил и норм охраны труда, техники безопасности, производственной санитарии.</w:t>
      </w:r>
    </w:p>
    <w:p w:rsidR="00142D55" w:rsidRDefault="00983ED0">
      <w:pPr>
        <w:pStyle w:val="aff1"/>
        <w:numPr>
          <w:ilvl w:val="1"/>
          <w:numId w:val="11"/>
        </w:numPr>
        <w:spacing w:line="276" w:lineRule="auto"/>
        <w:ind w:left="0" w:firstLine="567"/>
        <w:jc w:val="both"/>
        <w:rPr>
          <w:bCs/>
          <w:sz w:val="25"/>
          <w:szCs w:val="25"/>
        </w:rPr>
      </w:pPr>
      <w:r>
        <w:rPr>
          <w:sz w:val="25"/>
          <w:szCs w:val="25"/>
        </w:rPr>
        <w:t>Детальный план-график выполнения Работ разрабатывается и согласовывается</w:t>
      </w:r>
      <w:r>
        <w:rPr>
          <w:bCs/>
          <w:sz w:val="25"/>
          <w:szCs w:val="25"/>
        </w:rPr>
        <w:t xml:space="preserve"> Сторонами при заключении договора и будет являться неотъемлемой частью Договора.</w:t>
      </w:r>
    </w:p>
    <w:p w:rsidR="00142D55" w:rsidRDefault="00983ED0">
      <w:pPr>
        <w:pStyle w:val="aff1"/>
        <w:numPr>
          <w:ilvl w:val="1"/>
          <w:numId w:val="11"/>
        </w:numPr>
        <w:spacing w:line="276" w:lineRule="auto"/>
        <w:ind w:left="0" w:firstLine="567"/>
        <w:jc w:val="both"/>
        <w:rPr>
          <w:sz w:val="25"/>
          <w:szCs w:val="25"/>
        </w:rPr>
      </w:pPr>
      <w:r>
        <w:rPr>
          <w:sz w:val="25"/>
          <w:szCs w:val="25"/>
        </w:rPr>
        <w:t xml:space="preserve">Все Работы должны проводиться Подрядчиком с соблюдением условий обеспечения непрерывного технологического процесса. Работы выполняются в условиях действующего предприятия. В функциональной зоне диспетчерского зала уровень шума не должен превышать 50 </w:t>
      </w:r>
      <w:proofErr w:type="spellStart"/>
      <w:r>
        <w:rPr>
          <w:sz w:val="25"/>
          <w:szCs w:val="25"/>
        </w:rPr>
        <w:t>дБА</w:t>
      </w:r>
      <w:proofErr w:type="spellEnd"/>
      <w:r>
        <w:rPr>
          <w:sz w:val="25"/>
          <w:szCs w:val="25"/>
        </w:rPr>
        <w:t xml:space="preserve">. Для снижения уровня шума и подавления эха в помещении необходимо использовать звукопоглощающие материалы в отделке потолков, а также выполнить мероприятия, обеспечивающие звукоизоляцию технологической зоны диспетчерского щита от функциональной зоны диспетчерского зала (включая применение звукоизолирующих материалов в </w:t>
      </w:r>
      <w:proofErr w:type="spellStart"/>
      <w:r>
        <w:rPr>
          <w:sz w:val="25"/>
          <w:szCs w:val="25"/>
        </w:rPr>
        <w:t>запотолочном</w:t>
      </w:r>
      <w:proofErr w:type="spellEnd"/>
      <w:r>
        <w:rPr>
          <w:sz w:val="25"/>
          <w:szCs w:val="25"/>
        </w:rPr>
        <w:t xml:space="preserve"> пространстве, декоративных панелях и др.) (при необходимости).</w:t>
      </w:r>
    </w:p>
    <w:p w:rsidR="00142D55" w:rsidRDefault="00983ED0">
      <w:pPr>
        <w:pStyle w:val="aff1"/>
        <w:numPr>
          <w:ilvl w:val="1"/>
          <w:numId w:val="11"/>
        </w:numPr>
        <w:spacing w:line="276" w:lineRule="auto"/>
        <w:ind w:left="0" w:firstLine="567"/>
        <w:jc w:val="both"/>
        <w:rPr>
          <w:sz w:val="25"/>
          <w:szCs w:val="25"/>
        </w:rPr>
      </w:pPr>
      <w:r>
        <w:rPr>
          <w:sz w:val="25"/>
          <w:szCs w:val="25"/>
        </w:rPr>
        <w:t>Порядок, последовательность, время выполнения Работ определяется Заказчиком и согласовывается с Подрядчиком.</w:t>
      </w:r>
    </w:p>
    <w:p w:rsidR="00142D55" w:rsidRDefault="00983ED0">
      <w:pPr>
        <w:pStyle w:val="aff1"/>
        <w:numPr>
          <w:ilvl w:val="1"/>
          <w:numId w:val="11"/>
        </w:numPr>
        <w:spacing w:line="276" w:lineRule="auto"/>
        <w:ind w:left="0" w:firstLine="567"/>
        <w:jc w:val="both"/>
        <w:rPr>
          <w:sz w:val="25"/>
          <w:szCs w:val="25"/>
        </w:rPr>
      </w:pPr>
      <w:r>
        <w:rPr>
          <w:sz w:val="25"/>
          <w:szCs w:val="25"/>
        </w:rPr>
        <w:t xml:space="preserve">Подрядчик по согласованию с Заказчиком своими силами и в счет цены Договора выполняет демонтаж элементов внутренней отделки помещений (подвесные потолки и т.п.), инженерных коммуникаций </w:t>
      </w:r>
      <w:bookmarkStart w:id="9" w:name="_Hlk120200643"/>
      <w:r>
        <w:rPr>
          <w:sz w:val="25"/>
          <w:szCs w:val="25"/>
        </w:rPr>
        <w:t>(в том числе систем электроснабжения, вентиляции и т.п.)</w:t>
      </w:r>
      <w:bookmarkEnd w:id="9"/>
      <w:r>
        <w:rPr>
          <w:sz w:val="25"/>
          <w:szCs w:val="25"/>
        </w:rPr>
        <w:t xml:space="preserve"> и внешней декоративной отделки (обшивки) СКОИ, непосредственно препятствующих монтажу оборудования СКОИ.</w:t>
      </w:r>
    </w:p>
    <w:p w:rsidR="00142D55" w:rsidRDefault="00983ED0">
      <w:pPr>
        <w:pStyle w:val="aff1"/>
        <w:numPr>
          <w:ilvl w:val="1"/>
          <w:numId w:val="11"/>
        </w:numPr>
        <w:spacing w:line="276" w:lineRule="auto"/>
        <w:ind w:left="0" w:firstLine="567"/>
        <w:jc w:val="both"/>
        <w:rPr>
          <w:sz w:val="25"/>
          <w:szCs w:val="25"/>
        </w:rPr>
      </w:pPr>
      <w:r>
        <w:rPr>
          <w:sz w:val="25"/>
          <w:szCs w:val="25"/>
        </w:rPr>
        <w:lastRenderedPageBreak/>
        <w:t>После выполнения монтажных работ по установке и подключению оборудования, Подрядчик своими силами и в счет цены Договора (включая необходимые материалы) выполняет восстановление нарушенных при выполнении Работ элементов внутренней отделки помещений (подвесные потолки и т.п.), инженерных коммуникаций (в том числе систем электроснабжения, вентиляции и т.п.) и внешней декоративной отделки (обшивки) СКОИ.</w:t>
      </w:r>
    </w:p>
    <w:p w:rsidR="00142D55" w:rsidRDefault="00983ED0">
      <w:pPr>
        <w:pStyle w:val="aff1"/>
        <w:numPr>
          <w:ilvl w:val="1"/>
          <w:numId w:val="11"/>
        </w:numPr>
        <w:spacing w:line="276" w:lineRule="auto"/>
        <w:ind w:left="0" w:firstLine="567"/>
        <w:jc w:val="both"/>
        <w:rPr>
          <w:sz w:val="25"/>
          <w:szCs w:val="25"/>
        </w:rPr>
      </w:pPr>
      <w:r>
        <w:rPr>
          <w:sz w:val="25"/>
          <w:szCs w:val="25"/>
        </w:rPr>
        <w:t>Подрядчик в счет цены Договора организовывает вывоз отходов и мусора, возникающих в ходе выполнения Работ, обеспечивает утилизацию демонтированного устаревшего оборудования СКОИ.</w:t>
      </w:r>
    </w:p>
    <w:p w:rsidR="00142D55" w:rsidRPr="000E10DB" w:rsidRDefault="00983ED0">
      <w:pPr>
        <w:pStyle w:val="aff1"/>
        <w:numPr>
          <w:ilvl w:val="1"/>
          <w:numId w:val="11"/>
        </w:numPr>
        <w:spacing w:line="276" w:lineRule="auto"/>
        <w:ind w:left="0" w:firstLine="567"/>
        <w:jc w:val="both"/>
        <w:rPr>
          <w:sz w:val="25"/>
          <w:szCs w:val="25"/>
        </w:rPr>
      </w:pPr>
      <w:r w:rsidRPr="000E10DB">
        <w:rPr>
          <w:sz w:val="25"/>
          <w:szCs w:val="25"/>
        </w:rPr>
        <w:t>Все необходимые согласования со сторонними организациями, возникающие в процессе строительства Подрядчик выполняет самостоятельно и за свой счет.</w:t>
      </w:r>
    </w:p>
    <w:p w:rsidR="00142D55" w:rsidRPr="000E10DB" w:rsidRDefault="00142D55" w:rsidP="000230DF">
      <w:pPr>
        <w:pStyle w:val="aff1"/>
        <w:spacing w:line="276" w:lineRule="auto"/>
        <w:ind w:left="567"/>
        <w:jc w:val="both"/>
        <w:rPr>
          <w:sz w:val="25"/>
          <w:szCs w:val="25"/>
        </w:rPr>
      </w:pPr>
    </w:p>
    <w:p w:rsidR="00142D55" w:rsidRPr="000E10DB" w:rsidRDefault="00983ED0">
      <w:pPr>
        <w:pStyle w:val="aff9"/>
        <w:numPr>
          <w:ilvl w:val="0"/>
          <w:numId w:val="11"/>
        </w:numPr>
        <w:spacing w:before="120"/>
        <w:ind w:left="0" w:firstLine="567"/>
        <w:jc w:val="both"/>
        <w:rPr>
          <w:rFonts w:ascii="Times New Roman" w:hAnsi="Times New Roman"/>
          <w:bCs w:val="0"/>
          <w:sz w:val="25"/>
          <w:szCs w:val="25"/>
          <w:lang w:eastAsia="ru-RU"/>
        </w:rPr>
      </w:pPr>
      <w:r w:rsidRPr="000E10DB">
        <w:rPr>
          <w:rFonts w:ascii="Times New Roman" w:hAnsi="Times New Roman"/>
          <w:bCs w:val="0"/>
          <w:sz w:val="25"/>
          <w:szCs w:val="25"/>
          <w:lang w:eastAsia="ru-RU"/>
        </w:rPr>
        <w:t>Требования к оборудованию и материалам, используемым в ходе выполнения Работ</w:t>
      </w:r>
    </w:p>
    <w:p w:rsidR="00142D55" w:rsidRPr="000E10DB" w:rsidRDefault="00983ED0">
      <w:pPr>
        <w:pStyle w:val="aff9"/>
        <w:numPr>
          <w:ilvl w:val="1"/>
          <w:numId w:val="11"/>
        </w:numPr>
        <w:tabs>
          <w:tab w:val="left" w:pos="1134"/>
        </w:tabs>
        <w:spacing w:before="0" w:after="0"/>
        <w:ind w:left="0" w:firstLine="567"/>
        <w:jc w:val="both"/>
        <w:rPr>
          <w:rFonts w:ascii="Times New Roman" w:hAnsi="Times New Roman"/>
          <w:b w:val="0"/>
          <w:bCs w:val="0"/>
          <w:sz w:val="25"/>
          <w:szCs w:val="25"/>
          <w:lang w:eastAsia="ru-RU"/>
        </w:rPr>
      </w:pPr>
      <w:r w:rsidRPr="000E10DB">
        <w:rPr>
          <w:rFonts w:ascii="Times New Roman" w:hAnsi="Times New Roman"/>
          <w:b w:val="0"/>
          <w:bCs w:val="0"/>
          <w:sz w:val="25"/>
          <w:szCs w:val="25"/>
          <w:lang w:eastAsia="ru-RU"/>
        </w:rPr>
        <w:t>Перечень оборудования и материалов, необходимых для выполнения Работ по созданию СКОИ –</w:t>
      </w:r>
      <w:r w:rsidR="00746A50">
        <w:rPr>
          <w:rFonts w:ascii="Times New Roman" w:hAnsi="Times New Roman"/>
          <w:b w:val="0"/>
          <w:bCs w:val="0"/>
          <w:sz w:val="25"/>
          <w:szCs w:val="25"/>
          <w:lang w:eastAsia="ru-RU"/>
        </w:rPr>
        <w:t xml:space="preserve"> </w:t>
      </w:r>
      <w:r w:rsidRPr="000E10DB">
        <w:rPr>
          <w:rFonts w:ascii="Times New Roman" w:hAnsi="Times New Roman"/>
          <w:b w:val="0"/>
          <w:bCs w:val="0"/>
          <w:sz w:val="25"/>
          <w:szCs w:val="25"/>
          <w:lang w:eastAsia="ru-RU"/>
        </w:rPr>
        <w:t>установлен в Приложении №2 к ТЗ.</w:t>
      </w:r>
    </w:p>
    <w:p w:rsidR="00142D55" w:rsidRPr="000E10DB" w:rsidRDefault="00983ED0">
      <w:pPr>
        <w:pStyle w:val="aff9"/>
        <w:numPr>
          <w:ilvl w:val="1"/>
          <w:numId w:val="11"/>
        </w:numPr>
        <w:tabs>
          <w:tab w:val="left" w:pos="1134"/>
        </w:tabs>
        <w:spacing w:before="0" w:after="0"/>
        <w:ind w:left="0" w:firstLine="567"/>
        <w:jc w:val="both"/>
        <w:rPr>
          <w:rFonts w:ascii="Times New Roman" w:hAnsi="Times New Roman"/>
          <w:b w:val="0"/>
          <w:bCs w:val="0"/>
          <w:sz w:val="25"/>
          <w:szCs w:val="25"/>
          <w:lang w:eastAsia="ru-RU"/>
        </w:rPr>
      </w:pPr>
      <w:r w:rsidRPr="000E10DB">
        <w:rPr>
          <w:rFonts w:ascii="Times New Roman" w:hAnsi="Times New Roman"/>
          <w:b w:val="0"/>
          <w:bCs w:val="0"/>
          <w:sz w:val="25"/>
          <w:szCs w:val="25"/>
          <w:lang w:eastAsia="ru-RU"/>
        </w:rPr>
        <w:t>Все оборудование и материалы, использованные в ходе выполнения Работ должны быть заводской сборки, новыми, то есть не бывшими в эксплуатации, не восстановленными и не собранными из восстановленных компонентов, серийными и свободно распространяться на территории РФ, произведены не ранее 2024 года.</w:t>
      </w:r>
    </w:p>
    <w:p w:rsidR="00142D55" w:rsidRPr="000E10DB" w:rsidRDefault="00983ED0">
      <w:pPr>
        <w:pStyle w:val="aff9"/>
        <w:numPr>
          <w:ilvl w:val="1"/>
          <w:numId w:val="11"/>
        </w:numPr>
        <w:tabs>
          <w:tab w:val="left" w:pos="1134"/>
        </w:tabs>
        <w:spacing w:before="0" w:after="0"/>
        <w:ind w:left="0" w:firstLine="567"/>
        <w:jc w:val="both"/>
        <w:rPr>
          <w:rFonts w:ascii="Times New Roman" w:hAnsi="Times New Roman"/>
          <w:b w:val="0"/>
          <w:bCs w:val="0"/>
          <w:sz w:val="25"/>
          <w:szCs w:val="25"/>
          <w:lang w:eastAsia="ru-RU"/>
        </w:rPr>
      </w:pPr>
      <w:r w:rsidRPr="000E10DB">
        <w:rPr>
          <w:rFonts w:ascii="Times New Roman" w:hAnsi="Times New Roman"/>
          <w:b w:val="0"/>
          <w:bCs w:val="0"/>
          <w:sz w:val="25"/>
          <w:szCs w:val="25"/>
          <w:lang w:eastAsia="ru-RU"/>
        </w:rPr>
        <w:t xml:space="preserve">Номенклатура закупаемых материалов и оборудования должна соответствовать Приложению №2 к ТЗ. </w:t>
      </w:r>
    </w:p>
    <w:p w:rsidR="00142D55" w:rsidRPr="000E10DB" w:rsidRDefault="00983ED0">
      <w:pPr>
        <w:pStyle w:val="aff9"/>
        <w:numPr>
          <w:ilvl w:val="1"/>
          <w:numId w:val="11"/>
        </w:numPr>
        <w:tabs>
          <w:tab w:val="left" w:pos="1134"/>
        </w:tabs>
        <w:spacing w:before="0" w:after="0"/>
        <w:ind w:left="0" w:firstLine="567"/>
        <w:jc w:val="both"/>
        <w:rPr>
          <w:rFonts w:ascii="Times New Roman" w:hAnsi="Times New Roman"/>
          <w:b w:val="0"/>
          <w:bCs w:val="0"/>
          <w:sz w:val="25"/>
          <w:szCs w:val="25"/>
          <w:lang w:eastAsia="ru-RU"/>
        </w:rPr>
      </w:pPr>
      <w:r w:rsidRPr="000E10DB">
        <w:rPr>
          <w:rFonts w:ascii="Times New Roman" w:hAnsi="Times New Roman"/>
          <w:b w:val="0"/>
          <w:bCs w:val="0"/>
          <w:sz w:val="25"/>
          <w:szCs w:val="25"/>
          <w:lang w:eastAsia="ru-RU"/>
        </w:rPr>
        <w:t xml:space="preserve">Изменение номенклатуры </w:t>
      </w:r>
      <w:r w:rsidR="000230DF">
        <w:rPr>
          <w:rFonts w:ascii="Times New Roman" w:hAnsi="Times New Roman"/>
          <w:b w:val="0"/>
          <w:bCs w:val="0"/>
          <w:sz w:val="25"/>
          <w:szCs w:val="25"/>
          <w:lang w:eastAsia="ru-RU"/>
        </w:rPr>
        <w:t>используемых</w:t>
      </w:r>
      <w:r w:rsidRPr="000E10DB">
        <w:rPr>
          <w:rFonts w:ascii="Times New Roman" w:hAnsi="Times New Roman"/>
          <w:b w:val="0"/>
          <w:bCs w:val="0"/>
          <w:sz w:val="25"/>
          <w:szCs w:val="25"/>
          <w:lang w:eastAsia="ru-RU"/>
        </w:rPr>
        <w:t xml:space="preserve"> </w:t>
      </w:r>
      <w:r w:rsidR="000E10DB" w:rsidRPr="000E10DB">
        <w:rPr>
          <w:rFonts w:ascii="Times New Roman" w:hAnsi="Times New Roman"/>
          <w:b w:val="0"/>
          <w:bCs w:val="0"/>
          <w:sz w:val="25"/>
          <w:szCs w:val="25"/>
          <w:lang w:eastAsia="ru-RU"/>
        </w:rPr>
        <w:t xml:space="preserve">в рамках выполнения работ </w:t>
      </w:r>
      <w:r w:rsidRPr="000E10DB">
        <w:rPr>
          <w:rFonts w:ascii="Times New Roman" w:hAnsi="Times New Roman"/>
          <w:b w:val="0"/>
          <w:bCs w:val="0"/>
          <w:sz w:val="25"/>
          <w:szCs w:val="25"/>
          <w:lang w:eastAsia="ru-RU"/>
        </w:rPr>
        <w:t>материалов и оборудования должно быть согласовано с Заказчиком без увеличения сметной стоимости.</w:t>
      </w:r>
    </w:p>
    <w:p w:rsidR="00142D55" w:rsidRPr="000E10DB" w:rsidRDefault="00983ED0">
      <w:pPr>
        <w:pStyle w:val="aff9"/>
        <w:numPr>
          <w:ilvl w:val="1"/>
          <w:numId w:val="11"/>
        </w:numPr>
        <w:tabs>
          <w:tab w:val="left" w:pos="1134"/>
        </w:tabs>
        <w:spacing w:before="0" w:after="0"/>
        <w:ind w:left="0" w:firstLine="567"/>
        <w:jc w:val="both"/>
        <w:rPr>
          <w:rFonts w:ascii="Times New Roman" w:hAnsi="Times New Roman"/>
          <w:b w:val="0"/>
          <w:bCs w:val="0"/>
          <w:sz w:val="25"/>
          <w:szCs w:val="25"/>
          <w:lang w:eastAsia="ru-RU"/>
        </w:rPr>
      </w:pPr>
      <w:r w:rsidRPr="000E10DB">
        <w:rPr>
          <w:rFonts w:ascii="Times New Roman" w:hAnsi="Times New Roman"/>
          <w:b w:val="0"/>
          <w:bCs w:val="0"/>
          <w:sz w:val="25"/>
          <w:szCs w:val="25"/>
          <w:lang w:eastAsia="ru-RU"/>
        </w:rPr>
        <w:t>Все применяемые материалы и оборудование должны иметь паспорта и сертификаты.</w:t>
      </w:r>
    </w:p>
    <w:p w:rsidR="00142D55" w:rsidRPr="000E10DB" w:rsidRDefault="00983ED0">
      <w:pPr>
        <w:pStyle w:val="aff9"/>
        <w:numPr>
          <w:ilvl w:val="1"/>
          <w:numId w:val="11"/>
        </w:numPr>
        <w:tabs>
          <w:tab w:val="left" w:pos="1134"/>
        </w:tabs>
        <w:spacing w:before="0" w:after="0"/>
        <w:ind w:left="0" w:firstLine="567"/>
        <w:jc w:val="both"/>
        <w:rPr>
          <w:rFonts w:ascii="Times New Roman" w:hAnsi="Times New Roman"/>
          <w:b w:val="0"/>
          <w:bCs w:val="0"/>
          <w:sz w:val="25"/>
          <w:szCs w:val="25"/>
          <w:lang w:eastAsia="ru-RU"/>
        </w:rPr>
      </w:pPr>
      <w:r w:rsidRPr="000E10DB">
        <w:rPr>
          <w:rFonts w:ascii="Times New Roman" w:hAnsi="Times New Roman"/>
          <w:b w:val="0"/>
          <w:bCs w:val="0"/>
          <w:sz w:val="25"/>
          <w:szCs w:val="25"/>
          <w:lang w:eastAsia="ru-RU"/>
        </w:rPr>
        <w:t>Обязательно наличие технической и эксплуатационной документации на русском языке в составе, необходимом для монтажа, наладки и технической эксплуатации.</w:t>
      </w:r>
    </w:p>
    <w:p w:rsidR="00142D55" w:rsidRDefault="00983ED0">
      <w:pPr>
        <w:pStyle w:val="aff9"/>
        <w:numPr>
          <w:ilvl w:val="1"/>
          <w:numId w:val="11"/>
        </w:numPr>
        <w:tabs>
          <w:tab w:val="left" w:pos="1134"/>
        </w:tabs>
        <w:spacing w:before="0" w:after="0"/>
        <w:ind w:left="0" w:firstLine="567"/>
        <w:jc w:val="both"/>
        <w:rPr>
          <w:rFonts w:ascii="Times New Roman" w:hAnsi="Times New Roman"/>
          <w:b w:val="0"/>
          <w:bCs w:val="0"/>
          <w:sz w:val="25"/>
          <w:szCs w:val="25"/>
          <w:lang w:eastAsia="ru-RU"/>
        </w:rPr>
      </w:pPr>
      <w:r w:rsidRPr="000E10DB">
        <w:rPr>
          <w:rFonts w:ascii="Times New Roman" w:hAnsi="Times New Roman"/>
          <w:b w:val="0"/>
          <w:bCs w:val="0"/>
          <w:sz w:val="25"/>
          <w:szCs w:val="25"/>
          <w:lang w:eastAsia="ru-RU"/>
        </w:rPr>
        <w:t>Вся продукция, указанная в Приложении №2 к ТЗ, подлежит обязательному входному контролю. Порядок выполнения процедуры входного контроля разрабатывается Подрядчиком в составе проекта производства работ.</w:t>
      </w:r>
    </w:p>
    <w:p w:rsidR="000230DF" w:rsidRPr="000230DF" w:rsidRDefault="000230DF" w:rsidP="000230DF"/>
    <w:p w:rsidR="00EC0659" w:rsidRPr="00EC0659" w:rsidRDefault="00EC0659" w:rsidP="00EC0659">
      <w:pPr>
        <w:pStyle w:val="aff9"/>
        <w:numPr>
          <w:ilvl w:val="0"/>
          <w:numId w:val="11"/>
        </w:numPr>
        <w:spacing w:before="120"/>
        <w:ind w:left="0" w:firstLine="567"/>
        <w:jc w:val="both"/>
        <w:rPr>
          <w:rFonts w:ascii="Times New Roman" w:hAnsi="Times New Roman"/>
          <w:bCs w:val="0"/>
          <w:sz w:val="25"/>
          <w:szCs w:val="25"/>
          <w:lang w:eastAsia="ru-RU"/>
        </w:rPr>
      </w:pPr>
      <w:r w:rsidRPr="00EC0659">
        <w:rPr>
          <w:rFonts w:ascii="Times New Roman" w:hAnsi="Times New Roman"/>
          <w:bCs w:val="0"/>
          <w:sz w:val="25"/>
          <w:szCs w:val="25"/>
          <w:lang w:eastAsia="ru-RU"/>
        </w:rPr>
        <w:t>МЕРЫ ПО ПРЕДОСТАВЛЕНИЮ НАЦИОНАЛЬНОГО РЕЖИМА</w:t>
      </w:r>
    </w:p>
    <w:p w:rsidR="00EC0659" w:rsidRPr="00EC0659" w:rsidRDefault="00EC0659" w:rsidP="00EC0659">
      <w:pPr>
        <w:ind w:firstLine="360"/>
        <w:jc w:val="both"/>
        <w:rPr>
          <w:sz w:val="25"/>
          <w:szCs w:val="25"/>
        </w:rPr>
      </w:pPr>
      <w:r w:rsidRPr="00EC0659">
        <w:rPr>
          <w:sz w:val="25"/>
          <w:szCs w:val="25"/>
        </w:rPr>
        <w:t>Основание: постановление Правительства Российской Федерации от 23.12.2024 № 1875 «О МЕРАХ ПО ПРЕДОСТАВЛЕНИЮ НАЦИОНАЛЬНОГО РЕЖИМА ПРИ ОСУЩЕСТВЛЕНИИ ЗАКУПОК ТОВАРОВ, РАБОТ, УСЛУГ ДЛЯ ОБЕСПЕЧЕНИЯ ГОСУДАРСТВЕННЫХ И МУНИЦИПАЛЬНЫХ НУЖД, ЗАКУПОК ТОВАРОВ, РАБОТ, УСЛУГ ОТДЕЛЬНЫМИ ВИДАМИ ЮРИДИЧЕСКИХ ЛИЦ».</w:t>
      </w:r>
    </w:p>
    <w:p w:rsidR="00EC0659" w:rsidRDefault="00EC0659">
      <w:pPr>
        <w:pStyle w:val="af3"/>
        <w:tabs>
          <w:tab w:val="num" w:pos="1276"/>
        </w:tabs>
        <w:spacing w:line="276" w:lineRule="auto"/>
        <w:ind w:left="0" w:firstLine="567"/>
        <w:jc w:val="both"/>
        <w:rPr>
          <w:sz w:val="25"/>
          <w:szCs w:val="25"/>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7725"/>
      </w:tblGrid>
      <w:tr w:rsidR="00EC0659" w:rsidRPr="00EC0659" w:rsidTr="007F1752">
        <w:trPr>
          <w:trHeight w:val="199"/>
        </w:trPr>
        <w:tc>
          <w:tcPr>
            <w:tcW w:w="0" w:type="auto"/>
            <w:gridSpan w:val="2"/>
          </w:tcPr>
          <w:p w:rsidR="00EC0659" w:rsidRPr="00EC0659" w:rsidRDefault="00EC0659" w:rsidP="00EC0659">
            <w:pPr>
              <w:jc w:val="center"/>
              <w:rPr>
                <w:color w:val="000000"/>
                <w:sz w:val="22"/>
                <w:szCs w:val="22"/>
              </w:rPr>
            </w:pPr>
            <w:r w:rsidRPr="00EC0659">
              <w:rPr>
                <w:color w:val="000000"/>
                <w:sz w:val="22"/>
                <w:szCs w:val="22"/>
              </w:rPr>
              <w:t>Предоставление национального режима в соответствии с ПП 1875 от 23.12.2024.</w:t>
            </w:r>
          </w:p>
        </w:tc>
      </w:tr>
      <w:tr w:rsidR="00EC0659" w:rsidRPr="00EC0659" w:rsidTr="007F1752">
        <w:trPr>
          <w:trHeight w:val="465"/>
        </w:trPr>
        <w:tc>
          <w:tcPr>
            <w:tcW w:w="0" w:type="auto"/>
          </w:tcPr>
          <w:p w:rsidR="00EC0659" w:rsidRPr="00EC0659" w:rsidRDefault="00EC0659" w:rsidP="00EC0659">
            <w:pPr>
              <w:jc w:val="center"/>
              <w:rPr>
                <w:color w:val="000000"/>
                <w:sz w:val="22"/>
                <w:szCs w:val="22"/>
              </w:rPr>
            </w:pPr>
            <w:r w:rsidRPr="00EC0659">
              <w:rPr>
                <w:color w:val="000000"/>
                <w:sz w:val="22"/>
                <w:szCs w:val="22"/>
              </w:rPr>
              <w:t xml:space="preserve">ОКПД 2 </w:t>
            </w:r>
          </w:p>
        </w:tc>
        <w:tc>
          <w:tcPr>
            <w:tcW w:w="0" w:type="auto"/>
          </w:tcPr>
          <w:p w:rsidR="00EC0659" w:rsidRPr="00EC0659" w:rsidRDefault="00EC0659" w:rsidP="00EC0659">
            <w:pPr>
              <w:jc w:val="center"/>
              <w:rPr>
                <w:color w:val="000000"/>
                <w:sz w:val="22"/>
                <w:szCs w:val="22"/>
              </w:rPr>
            </w:pPr>
            <w:r w:rsidRPr="00EC0659">
              <w:rPr>
                <w:color w:val="000000"/>
                <w:sz w:val="22"/>
                <w:szCs w:val="22"/>
              </w:rPr>
              <w:t>Мера применения национального режима (запрет, ограничение, преимущество)</w:t>
            </w:r>
          </w:p>
        </w:tc>
      </w:tr>
      <w:tr w:rsidR="00EC0659" w:rsidRPr="00EC0659" w:rsidTr="007F1752">
        <w:trPr>
          <w:trHeight w:val="465"/>
        </w:trPr>
        <w:tc>
          <w:tcPr>
            <w:tcW w:w="0" w:type="auto"/>
            <w:shd w:val="pct12" w:color="auto" w:fill="auto"/>
          </w:tcPr>
          <w:p w:rsidR="00EC0659" w:rsidRPr="00EC0659" w:rsidRDefault="00EC0659" w:rsidP="00EC0659">
            <w:pPr>
              <w:jc w:val="center"/>
              <w:rPr>
                <w:color w:val="000000"/>
                <w:sz w:val="22"/>
                <w:szCs w:val="22"/>
              </w:rPr>
            </w:pPr>
            <w:r w:rsidRPr="00EC0659">
              <w:rPr>
                <w:color w:val="000000"/>
                <w:sz w:val="22"/>
                <w:szCs w:val="22"/>
              </w:rPr>
              <w:t>43.21.10.290</w:t>
            </w:r>
          </w:p>
        </w:tc>
        <w:tc>
          <w:tcPr>
            <w:tcW w:w="0" w:type="auto"/>
            <w:shd w:val="pct12" w:color="auto" w:fill="auto"/>
          </w:tcPr>
          <w:p w:rsidR="00EC0659" w:rsidRPr="00EC0659" w:rsidRDefault="00EC0659" w:rsidP="00EC0659">
            <w:pPr>
              <w:jc w:val="center"/>
              <w:rPr>
                <w:color w:val="000000"/>
                <w:sz w:val="22"/>
                <w:szCs w:val="22"/>
              </w:rPr>
            </w:pPr>
            <w:r w:rsidRPr="00EC0659">
              <w:rPr>
                <w:color w:val="000000"/>
                <w:sz w:val="22"/>
                <w:szCs w:val="22"/>
              </w:rPr>
              <w:t>Не применяется</w:t>
            </w:r>
          </w:p>
        </w:tc>
      </w:tr>
    </w:tbl>
    <w:p w:rsidR="00EC0659" w:rsidRDefault="00EC0659">
      <w:pPr>
        <w:pStyle w:val="af3"/>
        <w:tabs>
          <w:tab w:val="num" w:pos="1276"/>
        </w:tabs>
        <w:spacing w:line="276" w:lineRule="auto"/>
        <w:ind w:left="0" w:firstLine="567"/>
        <w:jc w:val="both"/>
        <w:rPr>
          <w:sz w:val="25"/>
          <w:szCs w:val="25"/>
        </w:rPr>
        <w:sectPr w:rsidR="00EC0659">
          <w:headerReference w:type="default" r:id="rId8"/>
          <w:pgSz w:w="11906" w:h="16838"/>
          <w:pgMar w:top="1134" w:right="566" w:bottom="709" w:left="1418" w:header="720" w:footer="720" w:gutter="0"/>
          <w:cols w:space="708"/>
          <w:titlePg/>
          <w:docGrid w:linePitch="360"/>
        </w:sectPr>
      </w:pPr>
    </w:p>
    <w:p w:rsidR="00142D55" w:rsidRDefault="00983ED0">
      <w:pPr>
        <w:pStyle w:val="af3"/>
        <w:tabs>
          <w:tab w:val="num" w:pos="1276"/>
        </w:tabs>
        <w:ind w:left="0" w:firstLine="709"/>
        <w:jc w:val="right"/>
        <w:rPr>
          <w:sz w:val="24"/>
          <w:szCs w:val="24"/>
        </w:rPr>
      </w:pPr>
      <w:r>
        <w:rPr>
          <w:sz w:val="24"/>
          <w:szCs w:val="24"/>
        </w:rPr>
        <w:lastRenderedPageBreak/>
        <w:t>Приложение №1 к Техническому заданию</w:t>
      </w:r>
    </w:p>
    <w:p w:rsidR="00142D55" w:rsidRDefault="00142D55">
      <w:pPr>
        <w:pStyle w:val="af3"/>
        <w:tabs>
          <w:tab w:val="num" w:pos="1276"/>
        </w:tabs>
        <w:ind w:left="0" w:firstLine="709"/>
        <w:jc w:val="right"/>
        <w:rPr>
          <w:sz w:val="24"/>
          <w:szCs w:val="24"/>
        </w:rPr>
      </w:pPr>
    </w:p>
    <w:p w:rsidR="00142D55" w:rsidRDefault="00983ED0">
      <w:pPr>
        <w:pStyle w:val="af3"/>
        <w:tabs>
          <w:tab w:val="num" w:pos="1276"/>
        </w:tabs>
        <w:ind w:left="0" w:firstLine="709"/>
        <w:rPr>
          <w:b/>
          <w:bCs/>
          <w:sz w:val="24"/>
          <w:szCs w:val="24"/>
        </w:rPr>
      </w:pPr>
      <w:r>
        <w:rPr>
          <w:b/>
          <w:bCs/>
          <w:sz w:val="24"/>
          <w:szCs w:val="24"/>
        </w:rPr>
        <w:t>Конструкторские чертежи СКОИ (</w:t>
      </w:r>
      <w:r>
        <w:rPr>
          <w:sz w:val="24"/>
          <w:szCs w:val="24"/>
        </w:rPr>
        <w:t>ОТУ ОС, ГДП Липецк, ГДП Елец)</w:t>
      </w:r>
    </w:p>
    <w:p w:rsidR="00142D55" w:rsidRDefault="00142D55">
      <w:pPr>
        <w:pStyle w:val="af3"/>
        <w:tabs>
          <w:tab w:val="num" w:pos="1276"/>
        </w:tabs>
        <w:ind w:left="0" w:firstLine="709"/>
        <w:rPr>
          <w:sz w:val="24"/>
          <w:szCs w:val="24"/>
        </w:rPr>
      </w:pPr>
    </w:p>
    <w:p w:rsidR="00142D55" w:rsidRDefault="00983ED0">
      <w:pPr>
        <w:pStyle w:val="af3"/>
        <w:ind w:left="1069" w:firstLine="0"/>
        <w:rPr>
          <w:sz w:val="24"/>
          <w:szCs w:val="24"/>
        </w:rPr>
      </w:pPr>
      <w:r>
        <w:rPr>
          <w:noProof/>
          <w:sz w:val="24"/>
          <w:szCs w:val="24"/>
        </w:rPr>
        <mc:AlternateContent>
          <mc:Choice Requires="wpg">
            <w:drawing>
              <wp:inline distT="0" distB="0" distL="0" distR="0">
                <wp:extent cx="7381875" cy="52197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9"/>
                        <a:stretch/>
                      </pic:blipFill>
                      <pic:spPr bwMode="auto">
                        <a:xfrm>
                          <a:off x="0" y="0"/>
                          <a:ext cx="7381875" cy="521970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581.25pt;height:411.00pt;mso-wrap-distance-left:0.00pt;mso-wrap-distance-top:0.00pt;mso-wrap-distance-right:0.00pt;mso-wrap-distance-bottom:0.00pt;" stroked="f">
                <v:path textboxrect="0,0,0,0"/>
                <v:imagedata r:id="rId11" o:title=""/>
              </v:shape>
            </w:pict>
          </mc:Fallback>
        </mc:AlternateContent>
      </w:r>
    </w:p>
    <w:p w:rsidR="00142D55" w:rsidRDefault="00983ED0">
      <w:pPr>
        <w:pStyle w:val="af3"/>
        <w:ind w:left="1069" w:firstLine="0"/>
        <w:rPr>
          <w:sz w:val="24"/>
          <w:szCs w:val="24"/>
        </w:rPr>
      </w:pPr>
      <w:r>
        <w:rPr>
          <w:noProof/>
          <w:sz w:val="24"/>
          <w:szCs w:val="24"/>
        </w:rPr>
        <w:lastRenderedPageBreak/>
        <mc:AlternateContent>
          <mc:Choice Requires="wpg">
            <w:drawing>
              <wp:inline distT="0" distB="0" distL="0" distR="0">
                <wp:extent cx="8753475" cy="61912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12"/>
                        <a:stretch/>
                      </pic:blipFill>
                      <pic:spPr bwMode="auto">
                        <a:xfrm>
                          <a:off x="0" y="0"/>
                          <a:ext cx="8753475" cy="61912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689.25pt;height:487.50pt;mso-wrap-distance-left:0.00pt;mso-wrap-distance-top:0.00pt;mso-wrap-distance-right:0.00pt;mso-wrap-distance-bottom:0.00pt;" stroked="f">
                <v:path textboxrect="0,0,0,0"/>
                <v:imagedata r:id="rId13" o:title=""/>
              </v:shape>
            </w:pict>
          </mc:Fallback>
        </mc:AlternateContent>
      </w:r>
    </w:p>
    <w:p w:rsidR="00142D55" w:rsidRDefault="00983ED0">
      <w:pPr>
        <w:pStyle w:val="af3"/>
        <w:tabs>
          <w:tab w:val="num" w:pos="1276"/>
        </w:tabs>
        <w:ind w:left="0" w:firstLine="709"/>
        <w:jc w:val="right"/>
        <w:rPr>
          <w:sz w:val="24"/>
          <w:szCs w:val="24"/>
        </w:rPr>
      </w:pPr>
      <w:r>
        <w:rPr>
          <w:sz w:val="24"/>
          <w:szCs w:val="24"/>
        </w:rPr>
        <w:lastRenderedPageBreak/>
        <w:t>Приложение №2 к Техническому заданию</w:t>
      </w:r>
    </w:p>
    <w:p w:rsidR="000E10DB" w:rsidRDefault="000E10DB">
      <w:pPr>
        <w:pStyle w:val="af3"/>
        <w:ind w:left="1069" w:firstLine="0"/>
        <w:rPr>
          <w:sz w:val="24"/>
          <w:szCs w:val="24"/>
        </w:rPr>
      </w:pPr>
    </w:p>
    <w:p w:rsidR="00142D55" w:rsidRDefault="00983ED0">
      <w:pPr>
        <w:pStyle w:val="af3"/>
        <w:ind w:left="1069" w:firstLine="0"/>
        <w:rPr>
          <w:b/>
          <w:bCs/>
          <w:sz w:val="24"/>
          <w:szCs w:val="24"/>
        </w:rPr>
      </w:pPr>
      <w:r>
        <w:rPr>
          <w:sz w:val="24"/>
          <w:szCs w:val="24"/>
        </w:rPr>
        <w:t>П</w:t>
      </w:r>
      <w:r>
        <w:rPr>
          <w:b/>
          <w:bCs/>
          <w:sz w:val="24"/>
          <w:szCs w:val="24"/>
        </w:rPr>
        <w:t>еречень оборудования и материалов, предоставляемых Подрядчиком для выполнения Работ по созданию СКОИ</w:t>
      </w:r>
    </w:p>
    <w:p w:rsidR="00142D55" w:rsidRDefault="00142D55">
      <w:pPr>
        <w:pStyle w:val="af3"/>
        <w:ind w:left="1069" w:firstLine="0"/>
        <w:rPr>
          <w:b/>
          <w:bCs/>
          <w:sz w:val="24"/>
          <w:szCs w:val="24"/>
        </w:rPr>
      </w:pPr>
    </w:p>
    <w:tbl>
      <w:tblPr>
        <w:tblW w:w="4797"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8"/>
        <w:gridCol w:w="1567"/>
        <w:gridCol w:w="9355"/>
        <w:gridCol w:w="1275"/>
        <w:gridCol w:w="1701"/>
      </w:tblGrid>
      <w:tr w:rsidR="00142D55" w:rsidTr="000230DF">
        <w:trPr>
          <w:trHeight w:val="501"/>
        </w:trPr>
        <w:tc>
          <w:tcPr>
            <w:tcW w:w="203" w:type="pct"/>
            <w:tcBorders>
              <w:top w:val="single" w:sz="4" w:space="0" w:color="auto"/>
              <w:left w:val="single" w:sz="4" w:space="0" w:color="auto"/>
              <w:bottom w:val="single" w:sz="4" w:space="0" w:color="auto"/>
              <w:right w:val="single" w:sz="4" w:space="0" w:color="auto"/>
            </w:tcBorders>
            <w:noWrap/>
            <w:vAlign w:val="center"/>
          </w:tcPr>
          <w:p w:rsidR="00142D55" w:rsidRDefault="00983ED0">
            <w:pPr>
              <w:jc w:val="center"/>
              <w:rPr>
                <w:rFonts w:eastAsia="Calibri"/>
                <w:b/>
                <w:bCs/>
                <w:color w:val="000000"/>
              </w:rPr>
            </w:pPr>
            <w:r>
              <w:rPr>
                <w:rFonts w:eastAsia="Calibri"/>
                <w:b/>
                <w:bCs/>
                <w:color w:val="000000"/>
              </w:rPr>
              <w:t xml:space="preserve">№ </w:t>
            </w:r>
            <w:proofErr w:type="spellStart"/>
            <w:r>
              <w:rPr>
                <w:rFonts w:eastAsia="Calibri"/>
                <w:b/>
                <w:bCs/>
                <w:color w:val="000000"/>
              </w:rPr>
              <w:t>п.п</w:t>
            </w:r>
            <w:proofErr w:type="spellEnd"/>
            <w:r>
              <w:rPr>
                <w:rFonts w:eastAsia="Calibri"/>
                <w:b/>
                <w:bCs/>
                <w:color w:val="000000"/>
              </w:rPr>
              <w:t>.</w:t>
            </w:r>
          </w:p>
        </w:tc>
        <w:tc>
          <w:tcPr>
            <w:tcW w:w="541"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
                <w:bCs/>
              </w:rPr>
            </w:pPr>
            <w:r>
              <w:rPr>
                <w:b/>
                <w:bCs/>
              </w:rPr>
              <w:t>Наименование оборудования</w:t>
            </w:r>
          </w:p>
        </w:tc>
        <w:tc>
          <w:tcPr>
            <w:tcW w:w="3229"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
                <w:bCs/>
              </w:rPr>
            </w:pPr>
            <w:r>
              <w:rPr>
                <w:b/>
                <w:bCs/>
              </w:rPr>
              <w:t>Технические характеристики</w:t>
            </w:r>
          </w:p>
        </w:tc>
        <w:tc>
          <w:tcPr>
            <w:tcW w:w="440" w:type="pct"/>
            <w:tcBorders>
              <w:top w:val="single" w:sz="4" w:space="0" w:color="auto"/>
              <w:left w:val="single" w:sz="4" w:space="0" w:color="auto"/>
              <w:bottom w:val="single" w:sz="4" w:space="0" w:color="auto"/>
              <w:right w:val="single" w:sz="4" w:space="0" w:color="auto"/>
            </w:tcBorders>
            <w:vAlign w:val="center"/>
          </w:tcPr>
          <w:p w:rsidR="00142D55" w:rsidRDefault="00983ED0">
            <w:pPr>
              <w:jc w:val="center"/>
              <w:rPr>
                <w:b/>
                <w:bCs/>
              </w:rPr>
            </w:pPr>
            <w:r>
              <w:rPr>
                <w:b/>
                <w:bCs/>
              </w:rPr>
              <w:t>Кол-во, шт.</w:t>
            </w:r>
          </w:p>
        </w:tc>
        <w:tc>
          <w:tcPr>
            <w:tcW w:w="587" w:type="pct"/>
            <w:tcBorders>
              <w:top w:val="single" w:sz="4" w:space="0" w:color="auto"/>
              <w:left w:val="single" w:sz="4" w:space="0" w:color="auto"/>
              <w:bottom w:val="single" w:sz="4" w:space="0" w:color="auto"/>
              <w:right w:val="single" w:sz="4" w:space="0" w:color="auto"/>
            </w:tcBorders>
            <w:vAlign w:val="center"/>
          </w:tcPr>
          <w:p w:rsidR="00142D55" w:rsidRDefault="00983ED0">
            <w:pPr>
              <w:jc w:val="center"/>
              <w:rPr>
                <w:b/>
                <w:bCs/>
              </w:rPr>
            </w:pPr>
            <w:r>
              <w:rPr>
                <w:b/>
                <w:bCs/>
              </w:rPr>
              <w:t>Гарантия, мес.</w:t>
            </w:r>
          </w:p>
        </w:tc>
      </w:tr>
      <w:tr w:rsidR="00142D55" w:rsidTr="000230DF">
        <w:trPr>
          <w:trHeight w:val="501"/>
        </w:trPr>
        <w:tc>
          <w:tcPr>
            <w:tcW w:w="203" w:type="pct"/>
            <w:tcBorders>
              <w:top w:val="single" w:sz="4" w:space="0" w:color="auto"/>
              <w:left w:val="single" w:sz="4" w:space="0" w:color="auto"/>
              <w:bottom w:val="single" w:sz="4" w:space="0" w:color="auto"/>
              <w:right w:val="single" w:sz="4" w:space="0" w:color="auto"/>
            </w:tcBorders>
            <w:noWrap/>
            <w:tcMar>
              <w:top w:w="0" w:type="dxa"/>
              <w:left w:w="0" w:type="dxa"/>
              <w:bottom w:w="0" w:type="dxa"/>
              <w:right w:w="28" w:type="dxa"/>
            </w:tcMar>
            <w:vAlign w:val="center"/>
          </w:tcPr>
          <w:p w:rsidR="00142D55" w:rsidRDefault="00142D55">
            <w:pPr>
              <w:numPr>
                <w:ilvl w:val="0"/>
                <w:numId w:val="6"/>
              </w:numPr>
              <w:ind w:left="340" w:hanging="170"/>
              <w:contextualSpacing/>
              <w:jc w:val="center"/>
              <w:rPr>
                <w:rFonts w:eastAsia="Calibri"/>
                <w:bCs/>
                <w:color w:val="000000"/>
              </w:rPr>
            </w:pPr>
          </w:p>
        </w:tc>
        <w:tc>
          <w:tcPr>
            <w:tcW w:w="541" w:type="pct"/>
            <w:tcBorders>
              <w:top w:val="single" w:sz="4" w:space="0" w:color="auto"/>
              <w:left w:val="single" w:sz="4" w:space="0" w:color="auto"/>
              <w:bottom w:val="single" w:sz="4" w:space="0" w:color="auto"/>
              <w:right w:val="single" w:sz="4" w:space="0" w:color="auto"/>
            </w:tcBorders>
            <w:vAlign w:val="center"/>
          </w:tcPr>
          <w:p w:rsidR="00142D55" w:rsidRDefault="00983ED0">
            <w:pPr>
              <w:rPr>
                <w:rFonts w:eastAsia="Calibri"/>
                <w:bCs/>
                <w:color w:val="000000"/>
              </w:rPr>
            </w:pPr>
            <w:r>
              <w:rPr>
                <w:rFonts w:eastAsia="Calibri"/>
                <w:bCs/>
                <w:color w:val="000000"/>
              </w:rPr>
              <w:t xml:space="preserve">Профессиональный дисплей для </w:t>
            </w:r>
            <w:proofErr w:type="spellStart"/>
            <w:r>
              <w:rPr>
                <w:rFonts w:eastAsia="Calibri"/>
                <w:bCs/>
                <w:color w:val="000000"/>
              </w:rPr>
              <w:t>видеостен</w:t>
            </w:r>
            <w:proofErr w:type="spellEnd"/>
            <w:r>
              <w:rPr>
                <w:rFonts w:eastAsia="Calibri"/>
                <w:bCs/>
                <w:color w:val="000000"/>
              </w:rPr>
              <w:t xml:space="preserve"> </w:t>
            </w:r>
          </w:p>
        </w:tc>
        <w:tc>
          <w:tcPr>
            <w:tcW w:w="3229" w:type="pct"/>
            <w:tcBorders>
              <w:top w:val="single" w:sz="4" w:space="0" w:color="auto"/>
              <w:left w:val="single" w:sz="4" w:space="0" w:color="auto"/>
              <w:bottom w:val="single" w:sz="4" w:space="0" w:color="auto"/>
              <w:right w:val="single" w:sz="4" w:space="0" w:color="auto"/>
            </w:tcBorders>
            <w:vAlign w:val="center"/>
          </w:tcPr>
          <w:p w:rsidR="00142D55" w:rsidRDefault="00983ED0">
            <w:pPr>
              <w:tabs>
                <w:tab w:val="left" w:pos="1320"/>
              </w:tabs>
              <w:rPr>
                <w:bCs/>
                <w:sz w:val="19"/>
                <w:szCs w:val="19"/>
              </w:rPr>
            </w:pPr>
            <w:r>
              <w:rPr>
                <w:bCs/>
                <w:sz w:val="19"/>
                <w:szCs w:val="19"/>
              </w:rPr>
              <w:t>Размер экрана по диагонали</w:t>
            </w:r>
            <w:r>
              <w:rPr>
                <w:bCs/>
                <w:sz w:val="19"/>
                <w:szCs w:val="19"/>
              </w:rPr>
              <w:tab/>
              <w:t>≥ 54</w:t>
            </w:r>
            <w:r>
              <w:rPr>
                <w:bCs/>
                <w:sz w:val="19"/>
                <w:szCs w:val="19"/>
              </w:rPr>
              <w:tab/>
              <w:t>Дюйм (25,4 мм)</w:t>
            </w:r>
          </w:p>
          <w:p w:rsidR="00142D55" w:rsidRDefault="00983ED0">
            <w:pPr>
              <w:tabs>
                <w:tab w:val="left" w:pos="1320"/>
              </w:tabs>
              <w:rPr>
                <w:bCs/>
                <w:sz w:val="19"/>
                <w:szCs w:val="19"/>
              </w:rPr>
            </w:pPr>
            <w:r>
              <w:rPr>
                <w:bCs/>
                <w:sz w:val="19"/>
                <w:szCs w:val="19"/>
              </w:rPr>
              <w:t>Разрешение дисплея по вертикали, пиксель</w:t>
            </w:r>
            <w:r>
              <w:rPr>
                <w:bCs/>
                <w:sz w:val="19"/>
                <w:szCs w:val="19"/>
              </w:rPr>
              <w:tab/>
              <w:t>≥ 1080</w:t>
            </w:r>
          </w:p>
          <w:p w:rsidR="00142D55" w:rsidRDefault="00983ED0">
            <w:pPr>
              <w:tabs>
                <w:tab w:val="left" w:pos="1320"/>
              </w:tabs>
              <w:rPr>
                <w:bCs/>
                <w:sz w:val="19"/>
                <w:szCs w:val="19"/>
              </w:rPr>
            </w:pPr>
            <w:r>
              <w:rPr>
                <w:bCs/>
                <w:sz w:val="19"/>
                <w:szCs w:val="19"/>
              </w:rPr>
              <w:t>Разрешение дисплея по горизонтали, пиксель</w:t>
            </w:r>
            <w:r>
              <w:rPr>
                <w:bCs/>
                <w:sz w:val="19"/>
                <w:szCs w:val="19"/>
              </w:rPr>
              <w:tab/>
              <w:t>≥ 1920</w:t>
            </w:r>
          </w:p>
          <w:p w:rsidR="00142D55" w:rsidRDefault="00983ED0">
            <w:pPr>
              <w:tabs>
                <w:tab w:val="left" w:pos="1320"/>
              </w:tabs>
              <w:rPr>
                <w:bCs/>
                <w:sz w:val="19"/>
                <w:szCs w:val="19"/>
              </w:rPr>
            </w:pPr>
            <w:r>
              <w:rPr>
                <w:bCs/>
                <w:sz w:val="19"/>
                <w:szCs w:val="19"/>
              </w:rPr>
              <w:t>Поддерживаемое разрешение дисплеем по вертикали, пиксель</w:t>
            </w:r>
            <w:r>
              <w:rPr>
                <w:bCs/>
                <w:sz w:val="19"/>
                <w:szCs w:val="19"/>
              </w:rPr>
              <w:tab/>
              <w:t>≥ 2160</w:t>
            </w:r>
          </w:p>
          <w:p w:rsidR="00142D55" w:rsidRDefault="00983ED0">
            <w:pPr>
              <w:tabs>
                <w:tab w:val="left" w:pos="1320"/>
              </w:tabs>
              <w:rPr>
                <w:bCs/>
                <w:sz w:val="19"/>
                <w:szCs w:val="19"/>
              </w:rPr>
            </w:pPr>
            <w:r>
              <w:rPr>
                <w:bCs/>
                <w:sz w:val="19"/>
                <w:szCs w:val="19"/>
              </w:rPr>
              <w:t>Поддерживаемое разрешение дисплеем по горизонтали, пиксель</w:t>
            </w:r>
            <w:r>
              <w:rPr>
                <w:bCs/>
                <w:sz w:val="19"/>
                <w:szCs w:val="19"/>
              </w:rPr>
              <w:tab/>
              <w:t>≥ 3840</w:t>
            </w:r>
          </w:p>
          <w:p w:rsidR="00142D55" w:rsidRDefault="00983ED0">
            <w:pPr>
              <w:tabs>
                <w:tab w:val="left" w:pos="1320"/>
              </w:tabs>
              <w:rPr>
                <w:bCs/>
                <w:sz w:val="19"/>
                <w:szCs w:val="19"/>
              </w:rPr>
            </w:pPr>
            <w:r>
              <w:rPr>
                <w:bCs/>
                <w:sz w:val="19"/>
                <w:szCs w:val="19"/>
              </w:rPr>
              <w:t>Высота дисплея, мм</w:t>
            </w:r>
            <w:proofErr w:type="gramStart"/>
            <w:r>
              <w:rPr>
                <w:bCs/>
                <w:sz w:val="19"/>
                <w:szCs w:val="19"/>
              </w:rPr>
              <w:tab/>
              <w:t>&lt; 690</w:t>
            </w:r>
            <w:proofErr w:type="gramEnd"/>
          </w:p>
          <w:p w:rsidR="00142D55" w:rsidRDefault="00983ED0">
            <w:pPr>
              <w:tabs>
                <w:tab w:val="left" w:pos="1320"/>
              </w:tabs>
              <w:rPr>
                <w:bCs/>
                <w:sz w:val="19"/>
                <w:szCs w:val="19"/>
              </w:rPr>
            </w:pPr>
            <w:r>
              <w:rPr>
                <w:bCs/>
                <w:sz w:val="19"/>
                <w:szCs w:val="19"/>
              </w:rPr>
              <w:t>Ширина дисплея, мм</w:t>
            </w:r>
            <w:proofErr w:type="gramStart"/>
            <w:r>
              <w:rPr>
                <w:bCs/>
                <w:sz w:val="19"/>
                <w:szCs w:val="19"/>
              </w:rPr>
              <w:tab/>
              <w:t>&lt; 1215</w:t>
            </w:r>
            <w:proofErr w:type="gramEnd"/>
          </w:p>
          <w:p w:rsidR="00142D55" w:rsidRDefault="00983ED0">
            <w:pPr>
              <w:tabs>
                <w:tab w:val="left" w:pos="1320"/>
              </w:tabs>
              <w:rPr>
                <w:bCs/>
                <w:sz w:val="19"/>
                <w:szCs w:val="19"/>
              </w:rPr>
            </w:pPr>
            <w:r>
              <w:rPr>
                <w:bCs/>
                <w:sz w:val="19"/>
                <w:szCs w:val="19"/>
              </w:rPr>
              <w:t>Толщина дисплея, мм</w:t>
            </w:r>
            <w:proofErr w:type="gramStart"/>
            <w:r>
              <w:rPr>
                <w:bCs/>
                <w:sz w:val="19"/>
                <w:szCs w:val="19"/>
              </w:rPr>
              <w:tab/>
              <w:t>&lt; 125</w:t>
            </w:r>
            <w:proofErr w:type="gramEnd"/>
          </w:p>
          <w:p w:rsidR="00142D55" w:rsidRDefault="00983ED0">
            <w:pPr>
              <w:tabs>
                <w:tab w:val="left" w:pos="1320"/>
              </w:tabs>
              <w:rPr>
                <w:bCs/>
                <w:sz w:val="19"/>
                <w:szCs w:val="19"/>
              </w:rPr>
            </w:pPr>
            <w:r>
              <w:rPr>
                <w:bCs/>
                <w:sz w:val="19"/>
                <w:szCs w:val="19"/>
              </w:rPr>
              <w:t>Вес дисплея, кг</w:t>
            </w:r>
            <w:proofErr w:type="gramStart"/>
            <w:r>
              <w:rPr>
                <w:bCs/>
                <w:sz w:val="19"/>
                <w:szCs w:val="19"/>
              </w:rPr>
              <w:tab/>
              <w:t>&lt; 24</w:t>
            </w:r>
            <w:proofErr w:type="gramEnd"/>
          </w:p>
          <w:p w:rsidR="00142D55" w:rsidRDefault="00983ED0">
            <w:pPr>
              <w:tabs>
                <w:tab w:val="left" w:pos="1320"/>
              </w:tabs>
              <w:rPr>
                <w:bCs/>
                <w:sz w:val="19"/>
                <w:szCs w:val="19"/>
              </w:rPr>
            </w:pPr>
            <w:r>
              <w:rPr>
                <w:bCs/>
                <w:sz w:val="19"/>
                <w:szCs w:val="19"/>
              </w:rPr>
              <w:t>Условия эксплуатации</w:t>
            </w:r>
            <w:r>
              <w:rPr>
                <w:bCs/>
                <w:sz w:val="19"/>
                <w:szCs w:val="19"/>
              </w:rPr>
              <w:tab/>
              <w:t>В помещении</w:t>
            </w:r>
          </w:p>
          <w:p w:rsidR="00142D55" w:rsidRDefault="00983ED0">
            <w:pPr>
              <w:tabs>
                <w:tab w:val="left" w:pos="1320"/>
              </w:tabs>
              <w:rPr>
                <w:bCs/>
                <w:sz w:val="19"/>
                <w:szCs w:val="19"/>
              </w:rPr>
            </w:pPr>
            <w:r>
              <w:rPr>
                <w:bCs/>
                <w:sz w:val="19"/>
                <w:szCs w:val="19"/>
              </w:rPr>
              <w:t xml:space="preserve">Количество мегапикселей на экране, </w:t>
            </w:r>
            <w:proofErr w:type="spellStart"/>
            <w:r>
              <w:rPr>
                <w:bCs/>
                <w:sz w:val="19"/>
                <w:szCs w:val="19"/>
              </w:rPr>
              <w:t>Мпк</w:t>
            </w:r>
            <w:proofErr w:type="spellEnd"/>
            <w:r>
              <w:rPr>
                <w:bCs/>
                <w:sz w:val="19"/>
                <w:szCs w:val="19"/>
              </w:rPr>
              <w:tab/>
              <w:t>≥ 2</w:t>
            </w:r>
          </w:p>
          <w:p w:rsidR="00142D55" w:rsidRDefault="00983ED0">
            <w:pPr>
              <w:tabs>
                <w:tab w:val="left" w:pos="1320"/>
              </w:tabs>
              <w:rPr>
                <w:bCs/>
                <w:sz w:val="19"/>
                <w:szCs w:val="19"/>
              </w:rPr>
            </w:pPr>
            <w:r>
              <w:rPr>
                <w:bCs/>
                <w:sz w:val="19"/>
                <w:szCs w:val="19"/>
              </w:rPr>
              <w:t>Ширина шва между активными областями дисплеев, мм ≤ 1</w:t>
            </w:r>
          </w:p>
          <w:p w:rsidR="00142D55" w:rsidRDefault="00983ED0">
            <w:pPr>
              <w:tabs>
                <w:tab w:val="left" w:pos="1320"/>
              </w:tabs>
              <w:rPr>
                <w:bCs/>
                <w:sz w:val="19"/>
                <w:szCs w:val="19"/>
              </w:rPr>
            </w:pPr>
            <w:r>
              <w:rPr>
                <w:bCs/>
                <w:sz w:val="19"/>
                <w:szCs w:val="19"/>
              </w:rPr>
              <w:t>Тип подсветки дисплея</w:t>
            </w:r>
            <w:r>
              <w:rPr>
                <w:bCs/>
                <w:sz w:val="19"/>
                <w:szCs w:val="19"/>
              </w:rPr>
              <w:tab/>
              <w:t>Прямая светодиодная</w:t>
            </w:r>
          </w:p>
          <w:p w:rsidR="00142D55" w:rsidRDefault="00983ED0">
            <w:pPr>
              <w:tabs>
                <w:tab w:val="left" w:pos="1320"/>
              </w:tabs>
              <w:rPr>
                <w:bCs/>
                <w:sz w:val="19"/>
                <w:szCs w:val="19"/>
              </w:rPr>
            </w:pPr>
            <w:r>
              <w:rPr>
                <w:bCs/>
                <w:sz w:val="19"/>
                <w:szCs w:val="19"/>
              </w:rPr>
              <w:t>Тип матрицы дисплея</w:t>
            </w:r>
            <w:r>
              <w:rPr>
                <w:bCs/>
                <w:sz w:val="19"/>
                <w:szCs w:val="19"/>
              </w:rPr>
              <w:tab/>
              <w:t>IPS</w:t>
            </w:r>
          </w:p>
          <w:p w:rsidR="00142D55" w:rsidRDefault="00983ED0">
            <w:pPr>
              <w:tabs>
                <w:tab w:val="left" w:pos="1320"/>
              </w:tabs>
              <w:rPr>
                <w:bCs/>
                <w:sz w:val="19"/>
                <w:szCs w:val="19"/>
              </w:rPr>
            </w:pPr>
            <w:r>
              <w:rPr>
                <w:bCs/>
                <w:sz w:val="19"/>
                <w:szCs w:val="19"/>
              </w:rPr>
              <w:t>Количество цветов дисплея</w:t>
            </w:r>
            <w:r>
              <w:rPr>
                <w:bCs/>
                <w:sz w:val="19"/>
                <w:szCs w:val="19"/>
              </w:rPr>
              <w:tab/>
              <w:t xml:space="preserve"> 10 бит, 1,07 млрд. цветов</w:t>
            </w:r>
          </w:p>
          <w:p w:rsidR="00142D55" w:rsidRDefault="00983ED0">
            <w:pPr>
              <w:tabs>
                <w:tab w:val="left" w:pos="1320"/>
              </w:tabs>
              <w:rPr>
                <w:bCs/>
                <w:sz w:val="19"/>
                <w:szCs w:val="19"/>
              </w:rPr>
            </w:pPr>
            <w:r>
              <w:rPr>
                <w:bCs/>
                <w:sz w:val="19"/>
                <w:szCs w:val="19"/>
              </w:rPr>
              <w:t>Яркость дисплея, кд/м2</w:t>
            </w:r>
            <w:r>
              <w:rPr>
                <w:bCs/>
                <w:sz w:val="19"/>
                <w:szCs w:val="19"/>
              </w:rPr>
              <w:tab/>
              <w:t>не менее 700</w:t>
            </w:r>
          </w:p>
          <w:p w:rsidR="00142D55" w:rsidRDefault="00983ED0">
            <w:pPr>
              <w:tabs>
                <w:tab w:val="left" w:pos="1320"/>
              </w:tabs>
              <w:rPr>
                <w:bCs/>
                <w:sz w:val="19"/>
                <w:szCs w:val="19"/>
              </w:rPr>
            </w:pPr>
            <w:r>
              <w:rPr>
                <w:bCs/>
                <w:sz w:val="19"/>
                <w:szCs w:val="19"/>
              </w:rPr>
              <w:t>Статическая контрастность дисплея</w:t>
            </w:r>
            <w:r>
              <w:rPr>
                <w:bCs/>
                <w:sz w:val="19"/>
                <w:szCs w:val="19"/>
              </w:rPr>
              <w:tab/>
              <w:t>≥ 1100:1 и &lt; 1200:1</w:t>
            </w:r>
          </w:p>
          <w:p w:rsidR="00142D55" w:rsidRDefault="00983ED0">
            <w:pPr>
              <w:tabs>
                <w:tab w:val="left" w:pos="1320"/>
              </w:tabs>
              <w:rPr>
                <w:bCs/>
                <w:sz w:val="19"/>
                <w:szCs w:val="19"/>
              </w:rPr>
            </w:pPr>
            <w:r>
              <w:rPr>
                <w:bCs/>
                <w:sz w:val="19"/>
                <w:szCs w:val="19"/>
              </w:rPr>
              <w:t xml:space="preserve">Время отклика дисплея, </w:t>
            </w:r>
            <w:proofErr w:type="spellStart"/>
            <w:r>
              <w:rPr>
                <w:bCs/>
                <w:sz w:val="19"/>
                <w:szCs w:val="19"/>
              </w:rPr>
              <w:t>мс</w:t>
            </w:r>
            <w:proofErr w:type="spellEnd"/>
            <w:r>
              <w:rPr>
                <w:bCs/>
                <w:sz w:val="19"/>
                <w:szCs w:val="19"/>
              </w:rPr>
              <w:tab/>
              <w:t>≤ 8</w:t>
            </w:r>
          </w:p>
          <w:p w:rsidR="00142D55" w:rsidRDefault="00983ED0">
            <w:pPr>
              <w:tabs>
                <w:tab w:val="left" w:pos="1320"/>
              </w:tabs>
              <w:rPr>
                <w:bCs/>
                <w:sz w:val="19"/>
                <w:szCs w:val="19"/>
              </w:rPr>
            </w:pPr>
            <w:r>
              <w:rPr>
                <w:bCs/>
                <w:sz w:val="19"/>
                <w:szCs w:val="19"/>
              </w:rPr>
              <w:t xml:space="preserve">Размер шаг пикселя (Г х В), мм </w:t>
            </w:r>
            <w:proofErr w:type="gramStart"/>
            <w:r>
              <w:rPr>
                <w:bCs/>
                <w:sz w:val="19"/>
                <w:szCs w:val="19"/>
              </w:rPr>
              <w:t>&lt; 0.65</w:t>
            </w:r>
            <w:proofErr w:type="gramEnd"/>
            <w:r>
              <w:rPr>
                <w:bCs/>
                <w:sz w:val="19"/>
                <w:szCs w:val="19"/>
              </w:rPr>
              <w:t xml:space="preserve"> х 0.65</w:t>
            </w:r>
          </w:p>
          <w:p w:rsidR="00142D55" w:rsidRDefault="00983ED0">
            <w:pPr>
              <w:tabs>
                <w:tab w:val="left" w:pos="1320"/>
              </w:tabs>
              <w:rPr>
                <w:bCs/>
                <w:sz w:val="19"/>
                <w:szCs w:val="19"/>
              </w:rPr>
            </w:pPr>
            <w:r>
              <w:rPr>
                <w:bCs/>
                <w:sz w:val="19"/>
                <w:szCs w:val="19"/>
              </w:rPr>
              <w:t>Среднее время наработки на отказ, час</w:t>
            </w:r>
            <w:r>
              <w:rPr>
                <w:bCs/>
                <w:sz w:val="19"/>
                <w:szCs w:val="19"/>
              </w:rPr>
              <w:tab/>
              <w:t>≥ 50000</w:t>
            </w:r>
          </w:p>
          <w:p w:rsidR="00142D55" w:rsidRDefault="00983ED0">
            <w:pPr>
              <w:tabs>
                <w:tab w:val="left" w:pos="1320"/>
              </w:tabs>
              <w:rPr>
                <w:bCs/>
                <w:sz w:val="19"/>
                <w:szCs w:val="19"/>
              </w:rPr>
            </w:pPr>
            <w:r>
              <w:rPr>
                <w:bCs/>
                <w:sz w:val="19"/>
                <w:szCs w:val="19"/>
              </w:rPr>
              <w:t>Режим работы дисплея, часов в день</w:t>
            </w:r>
            <w:r>
              <w:rPr>
                <w:bCs/>
                <w:sz w:val="19"/>
                <w:szCs w:val="19"/>
              </w:rPr>
              <w:tab/>
              <w:t>≥ 24</w:t>
            </w:r>
          </w:p>
          <w:p w:rsidR="00142D55" w:rsidRDefault="00983ED0">
            <w:pPr>
              <w:tabs>
                <w:tab w:val="left" w:pos="1320"/>
              </w:tabs>
              <w:rPr>
                <w:bCs/>
                <w:sz w:val="19"/>
                <w:szCs w:val="19"/>
              </w:rPr>
            </w:pPr>
            <w:r>
              <w:rPr>
                <w:bCs/>
                <w:sz w:val="19"/>
                <w:szCs w:val="19"/>
              </w:rPr>
              <w:t xml:space="preserve">Угол обзора, по горизонтали, градус </w:t>
            </w:r>
            <w:r>
              <w:rPr>
                <w:bCs/>
                <w:sz w:val="19"/>
                <w:szCs w:val="19"/>
              </w:rPr>
              <w:tab/>
              <w:t>≥ 178</w:t>
            </w:r>
          </w:p>
          <w:p w:rsidR="00142D55" w:rsidRDefault="00983ED0">
            <w:pPr>
              <w:tabs>
                <w:tab w:val="left" w:pos="1320"/>
              </w:tabs>
              <w:rPr>
                <w:bCs/>
                <w:sz w:val="19"/>
                <w:szCs w:val="19"/>
              </w:rPr>
            </w:pPr>
            <w:r>
              <w:rPr>
                <w:bCs/>
                <w:sz w:val="19"/>
                <w:szCs w:val="19"/>
              </w:rPr>
              <w:t xml:space="preserve">Угол обзора, по вертикали, градус </w:t>
            </w:r>
            <w:r>
              <w:rPr>
                <w:bCs/>
                <w:sz w:val="19"/>
                <w:szCs w:val="19"/>
              </w:rPr>
              <w:tab/>
              <w:t>≥ 178</w:t>
            </w:r>
          </w:p>
          <w:p w:rsidR="00142D55" w:rsidRDefault="00983ED0">
            <w:pPr>
              <w:tabs>
                <w:tab w:val="left" w:pos="1320"/>
              </w:tabs>
              <w:rPr>
                <w:bCs/>
                <w:sz w:val="19"/>
                <w:szCs w:val="19"/>
              </w:rPr>
            </w:pPr>
            <w:r>
              <w:rPr>
                <w:bCs/>
                <w:sz w:val="19"/>
                <w:szCs w:val="19"/>
              </w:rPr>
              <w:t>Процент рассеивания антибликового покрытия дисплея, %</w:t>
            </w:r>
            <w:r>
              <w:rPr>
                <w:bCs/>
                <w:sz w:val="19"/>
                <w:szCs w:val="19"/>
              </w:rPr>
              <w:tab/>
              <w:t>≥ 28Процент</w:t>
            </w:r>
          </w:p>
          <w:p w:rsidR="00142D55" w:rsidRDefault="00983ED0">
            <w:pPr>
              <w:tabs>
                <w:tab w:val="left" w:pos="1320"/>
              </w:tabs>
              <w:rPr>
                <w:bCs/>
                <w:sz w:val="19"/>
                <w:szCs w:val="19"/>
              </w:rPr>
            </w:pPr>
            <w:r>
              <w:rPr>
                <w:bCs/>
                <w:sz w:val="19"/>
                <w:szCs w:val="19"/>
              </w:rPr>
              <w:t xml:space="preserve">Количество выходов </w:t>
            </w:r>
            <w:proofErr w:type="spellStart"/>
            <w:r>
              <w:rPr>
                <w:bCs/>
                <w:sz w:val="19"/>
                <w:szCs w:val="19"/>
              </w:rPr>
              <w:t>Display</w:t>
            </w:r>
            <w:proofErr w:type="spellEnd"/>
            <w:r>
              <w:rPr>
                <w:bCs/>
                <w:sz w:val="19"/>
                <w:szCs w:val="19"/>
              </w:rPr>
              <w:t xml:space="preserve"> </w:t>
            </w:r>
            <w:proofErr w:type="spellStart"/>
            <w:r>
              <w:rPr>
                <w:bCs/>
                <w:sz w:val="19"/>
                <w:szCs w:val="19"/>
              </w:rPr>
              <w:t>Port</w:t>
            </w:r>
            <w:proofErr w:type="spellEnd"/>
            <w:r>
              <w:rPr>
                <w:bCs/>
                <w:sz w:val="19"/>
                <w:szCs w:val="19"/>
              </w:rPr>
              <w:t xml:space="preserve"> версии не ниже 1.2</w:t>
            </w:r>
            <w:r>
              <w:rPr>
                <w:bCs/>
                <w:sz w:val="19"/>
                <w:szCs w:val="19"/>
              </w:rPr>
              <w:tab/>
              <w:t>≥ 1</w:t>
            </w:r>
          </w:p>
          <w:p w:rsidR="00142D55" w:rsidRDefault="00983ED0">
            <w:pPr>
              <w:tabs>
                <w:tab w:val="left" w:pos="1320"/>
              </w:tabs>
              <w:rPr>
                <w:bCs/>
                <w:sz w:val="19"/>
                <w:szCs w:val="19"/>
              </w:rPr>
            </w:pPr>
            <w:r>
              <w:rPr>
                <w:bCs/>
                <w:sz w:val="19"/>
                <w:szCs w:val="19"/>
              </w:rPr>
              <w:t xml:space="preserve">Количество входов </w:t>
            </w:r>
            <w:proofErr w:type="spellStart"/>
            <w:r>
              <w:rPr>
                <w:bCs/>
                <w:sz w:val="19"/>
                <w:szCs w:val="19"/>
              </w:rPr>
              <w:t>Display</w:t>
            </w:r>
            <w:proofErr w:type="spellEnd"/>
            <w:r>
              <w:rPr>
                <w:bCs/>
                <w:sz w:val="19"/>
                <w:szCs w:val="19"/>
              </w:rPr>
              <w:t xml:space="preserve"> </w:t>
            </w:r>
            <w:proofErr w:type="spellStart"/>
            <w:r>
              <w:rPr>
                <w:bCs/>
                <w:sz w:val="19"/>
                <w:szCs w:val="19"/>
              </w:rPr>
              <w:t>Port</w:t>
            </w:r>
            <w:proofErr w:type="spellEnd"/>
            <w:r>
              <w:rPr>
                <w:bCs/>
                <w:sz w:val="19"/>
                <w:szCs w:val="19"/>
              </w:rPr>
              <w:t xml:space="preserve"> версии не ниже 1.2</w:t>
            </w:r>
            <w:r>
              <w:rPr>
                <w:bCs/>
                <w:sz w:val="19"/>
                <w:szCs w:val="19"/>
              </w:rPr>
              <w:tab/>
              <w:t>≥ 2</w:t>
            </w:r>
          </w:p>
          <w:p w:rsidR="00142D55" w:rsidRDefault="00983ED0">
            <w:pPr>
              <w:tabs>
                <w:tab w:val="left" w:pos="1320"/>
              </w:tabs>
              <w:rPr>
                <w:bCs/>
                <w:sz w:val="19"/>
                <w:szCs w:val="19"/>
              </w:rPr>
            </w:pPr>
            <w:r>
              <w:rPr>
                <w:bCs/>
                <w:sz w:val="19"/>
                <w:szCs w:val="19"/>
              </w:rPr>
              <w:t>Количество входов HDMI версии не ниже 2.0</w:t>
            </w:r>
            <w:r>
              <w:rPr>
                <w:bCs/>
                <w:sz w:val="19"/>
                <w:szCs w:val="19"/>
              </w:rPr>
              <w:tab/>
              <w:t>≥ 2</w:t>
            </w:r>
          </w:p>
          <w:p w:rsidR="00142D55" w:rsidRDefault="00983ED0">
            <w:pPr>
              <w:tabs>
                <w:tab w:val="left" w:pos="1320"/>
              </w:tabs>
              <w:rPr>
                <w:bCs/>
                <w:sz w:val="19"/>
                <w:szCs w:val="19"/>
              </w:rPr>
            </w:pPr>
            <w:r>
              <w:rPr>
                <w:bCs/>
                <w:sz w:val="19"/>
                <w:szCs w:val="19"/>
              </w:rPr>
              <w:t xml:space="preserve">Поддержка портами </w:t>
            </w:r>
            <w:proofErr w:type="spellStart"/>
            <w:r>
              <w:rPr>
                <w:bCs/>
                <w:sz w:val="19"/>
                <w:szCs w:val="19"/>
              </w:rPr>
              <w:t>Display</w:t>
            </w:r>
            <w:proofErr w:type="spellEnd"/>
            <w:r>
              <w:rPr>
                <w:bCs/>
                <w:sz w:val="19"/>
                <w:szCs w:val="19"/>
              </w:rPr>
              <w:t xml:space="preserve"> </w:t>
            </w:r>
            <w:proofErr w:type="spellStart"/>
            <w:r>
              <w:rPr>
                <w:bCs/>
                <w:sz w:val="19"/>
                <w:szCs w:val="19"/>
              </w:rPr>
              <w:t>Port</w:t>
            </w:r>
            <w:proofErr w:type="spellEnd"/>
            <w:r>
              <w:rPr>
                <w:bCs/>
                <w:sz w:val="19"/>
                <w:szCs w:val="19"/>
              </w:rPr>
              <w:t xml:space="preserve"> и HDMI видеосигнала с разрешением не менее 3840 х 2160, с частотой не менее 60 Гц, глубиной цвета не менее 10 бит, дискретизацией не менее 4:4:2</w:t>
            </w:r>
            <w:r>
              <w:rPr>
                <w:bCs/>
                <w:sz w:val="19"/>
                <w:szCs w:val="19"/>
              </w:rPr>
              <w:tab/>
              <w:t>наличие</w:t>
            </w:r>
          </w:p>
          <w:p w:rsidR="00142D55" w:rsidRDefault="00983ED0">
            <w:pPr>
              <w:tabs>
                <w:tab w:val="left" w:pos="1320"/>
              </w:tabs>
              <w:rPr>
                <w:bCs/>
                <w:sz w:val="19"/>
                <w:szCs w:val="19"/>
              </w:rPr>
            </w:pPr>
            <w:r>
              <w:rPr>
                <w:bCs/>
                <w:sz w:val="19"/>
                <w:szCs w:val="19"/>
              </w:rPr>
              <w:t>Количество интерфейсов RJ45</w:t>
            </w:r>
            <w:r>
              <w:rPr>
                <w:bCs/>
                <w:sz w:val="19"/>
                <w:szCs w:val="19"/>
              </w:rPr>
              <w:tab/>
              <w:t>≥ 3</w:t>
            </w:r>
          </w:p>
          <w:p w:rsidR="00142D55" w:rsidRDefault="00983ED0">
            <w:pPr>
              <w:tabs>
                <w:tab w:val="left" w:pos="1320"/>
              </w:tabs>
              <w:rPr>
                <w:bCs/>
                <w:sz w:val="19"/>
                <w:szCs w:val="19"/>
              </w:rPr>
            </w:pPr>
            <w:r>
              <w:rPr>
                <w:bCs/>
                <w:sz w:val="19"/>
                <w:szCs w:val="19"/>
              </w:rPr>
              <w:t>Количество портов USB версии не ниже 2.0</w:t>
            </w:r>
            <w:r>
              <w:rPr>
                <w:bCs/>
                <w:sz w:val="19"/>
                <w:szCs w:val="19"/>
              </w:rPr>
              <w:tab/>
              <w:t>≥ 1</w:t>
            </w:r>
          </w:p>
          <w:p w:rsidR="00142D55" w:rsidRDefault="00983ED0">
            <w:pPr>
              <w:tabs>
                <w:tab w:val="left" w:pos="1320"/>
              </w:tabs>
              <w:rPr>
                <w:bCs/>
                <w:sz w:val="19"/>
                <w:szCs w:val="19"/>
              </w:rPr>
            </w:pPr>
            <w:r>
              <w:rPr>
                <w:bCs/>
                <w:sz w:val="19"/>
                <w:szCs w:val="19"/>
              </w:rPr>
              <w:t xml:space="preserve">Количество портов 3.5 </w:t>
            </w:r>
            <w:proofErr w:type="spellStart"/>
            <w:r>
              <w:rPr>
                <w:bCs/>
                <w:sz w:val="19"/>
                <w:szCs w:val="19"/>
              </w:rPr>
              <w:t>mm</w:t>
            </w:r>
            <w:proofErr w:type="spellEnd"/>
            <w:r>
              <w:rPr>
                <w:bCs/>
                <w:sz w:val="19"/>
                <w:szCs w:val="19"/>
              </w:rPr>
              <w:t xml:space="preserve"> </w:t>
            </w:r>
            <w:proofErr w:type="spellStart"/>
            <w:r>
              <w:rPr>
                <w:bCs/>
                <w:sz w:val="19"/>
                <w:szCs w:val="19"/>
              </w:rPr>
              <w:t>jack</w:t>
            </w:r>
            <w:proofErr w:type="spellEnd"/>
            <w:r>
              <w:rPr>
                <w:bCs/>
                <w:sz w:val="19"/>
                <w:szCs w:val="19"/>
              </w:rPr>
              <w:tab/>
              <w:t>≥ 1</w:t>
            </w:r>
          </w:p>
          <w:p w:rsidR="00142D55" w:rsidRDefault="00983ED0">
            <w:pPr>
              <w:tabs>
                <w:tab w:val="left" w:pos="1320"/>
              </w:tabs>
              <w:rPr>
                <w:bCs/>
                <w:sz w:val="19"/>
                <w:szCs w:val="19"/>
              </w:rPr>
            </w:pPr>
            <w:r>
              <w:rPr>
                <w:bCs/>
                <w:sz w:val="19"/>
                <w:szCs w:val="19"/>
              </w:rPr>
              <w:t>Разъемы портов, входов и выходов - свободные, прямого подключения (без применения переходников и разветвителей) -  соответствие</w:t>
            </w:r>
          </w:p>
          <w:p w:rsidR="00142D55" w:rsidRDefault="00983ED0">
            <w:pPr>
              <w:tabs>
                <w:tab w:val="left" w:pos="1320"/>
              </w:tabs>
              <w:rPr>
                <w:bCs/>
                <w:sz w:val="19"/>
                <w:szCs w:val="19"/>
              </w:rPr>
            </w:pPr>
            <w:r>
              <w:rPr>
                <w:bCs/>
                <w:sz w:val="19"/>
                <w:szCs w:val="19"/>
              </w:rPr>
              <w:t>Минимальная температура эксплуатации, градус Цельсия</w:t>
            </w:r>
            <w:r>
              <w:rPr>
                <w:bCs/>
                <w:sz w:val="19"/>
                <w:szCs w:val="19"/>
              </w:rPr>
              <w:tab/>
              <w:t>≤ 0</w:t>
            </w:r>
            <w:r>
              <w:rPr>
                <w:bCs/>
                <w:sz w:val="19"/>
                <w:szCs w:val="19"/>
              </w:rPr>
              <w:tab/>
            </w:r>
          </w:p>
          <w:p w:rsidR="00142D55" w:rsidRDefault="00983ED0">
            <w:pPr>
              <w:tabs>
                <w:tab w:val="left" w:pos="1320"/>
              </w:tabs>
              <w:rPr>
                <w:bCs/>
                <w:sz w:val="19"/>
                <w:szCs w:val="19"/>
              </w:rPr>
            </w:pPr>
            <w:r>
              <w:rPr>
                <w:bCs/>
                <w:sz w:val="19"/>
                <w:szCs w:val="19"/>
              </w:rPr>
              <w:t>Максимальная температура эксплуатации, градус Цельсия</w:t>
            </w:r>
            <w:r>
              <w:rPr>
                <w:bCs/>
                <w:sz w:val="19"/>
                <w:szCs w:val="19"/>
              </w:rPr>
              <w:tab/>
              <w:t>≥ 40</w:t>
            </w:r>
          </w:p>
          <w:p w:rsidR="00142D55" w:rsidRDefault="00983ED0">
            <w:pPr>
              <w:tabs>
                <w:tab w:val="left" w:pos="1320"/>
              </w:tabs>
              <w:rPr>
                <w:bCs/>
                <w:sz w:val="19"/>
                <w:szCs w:val="19"/>
              </w:rPr>
            </w:pPr>
            <w:r>
              <w:rPr>
                <w:bCs/>
                <w:sz w:val="19"/>
                <w:szCs w:val="19"/>
              </w:rPr>
              <w:t>Минимальный уровень влажности эксплуатации, процент</w:t>
            </w:r>
            <w:r>
              <w:rPr>
                <w:bCs/>
                <w:sz w:val="19"/>
                <w:szCs w:val="19"/>
              </w:rPr>
              <w:tab/>
              <w:t>≤ 20</w:t>
            </w:r>
          </w:p>
          <w:p w:rsidR="00142D55" w:rsidRDefault="00983ED0">
            <w:pPr>
              <w:tabs>
                <w:tab w:val="left" w:pos="1320"/>
              </w:tabs>
              <w:rPr>
                <w:bCs/>
                <w:sz w:val="19"/>
                <w:szCs w:val="19"/>
              </w:rPr>
            </w:pPr>
            <w:r>
              <w:rPr>
                <w:bCs/>
                <w:sz w:val="19"/>
                <w:szCs w:val="19"/>
              </w:rPr>
              <w:t>Максимальный уровень влажности эксплуатации, процент</w:t>
            </w:r>
            <w:r>
              <w:rPr>
                <w:bCs/>
                <w:sz w:val="19"/>
                <w:szCs w:val="19"/>
              </w:rPr>
              <w:tab/>
              <w:t>≥ 80</w:t>
            </w:r>
          </w:p>
          <w:p w:rsidR="00142D55" w:rsidRDefault="00983ED0">
            <w:pPr>
              <w:tabs>
                <w:tab w:val="left" w:pos="1320"/>
              </w:tabs>
              <w:rPr>
                <w:bCs/>
                <w:sz w:val="19"/>
                <w:szCs w:val="19"/>
              </w:rPr>
            </w:pPr>
            <w:r>
              <w:rPr>
                <w:bCs/>
                <w:sz w:val="19"/>
                <w:szCs w:val="19"/>
              </w:rPr>
              <w:lastRenderedPageBreak/>
              <w:t>Материал корпуса</w:t>
            </w:r>
            <w:r>
              <w:rPr>
                <w:bCs/>
                <w:sz w:val="19"/>
                <w:szCs w:val="19"/>
              </w:rPr>
              <w:tab/>
              <w:t>Металл</w:t>
            </w:r>
            <w:r>
              <w:rPr>
                <w:bCs/>
                <w:sz w:val="19"/>
                <w:szCs w:val="19"/>
              </w:rPr>
              <w:tab/>
            </w:r>
          </w:p>
          <w:p w:rsidR="00142D55" w:rsidRDefault="00983ED0">
            <w:pPr>
              <w:tabs>
                <w:tab w:val="left" w:pos="1320"/>
              </w:tabs>
              <w:rPr>
                <w:bCs/>
                <w:sz w:val="19"/>
                <w:szCs w:val="19"/>
              </w:rPr>
            </w:pPr>
            <w:r>
              <w:rPr>
                <w:bCs/>
                <w:sz w:val="19"/>
                <w:szCs w:val="19"/>
              </w:rPr>
              <w:t>Цвет корпуса</w:t>
            </w:r>
            <w:r>
              <w:rPr>
                <w:bCs/>
                <w:sz w:val="19"/>
                <w:szCs w:val="19"/>
              </w:rPr>
              <w:tab/>
              <w:t>Черный</w:t>
            </w:r>
            <w:r>
              <w:rPr>
                <w:bCs/>
                <w:sz w:val="19"/>
                <w:szCs w:val="19"/>
              </w:rPr>
              <w:tab/>
            </w:r>
          </w:p>
          <w:p w:rsidR="00142D55" w:rsidRDefault="00983ED0">
            <w:pPr>
              <w:tabs>
                <w:tab w:val="left" w:pos="1320"/>
              </w:tabs>
              <w:rPr>
                <w:bCs/>
                <w:sz w:val="19"/>
                <w:szCs w:val="19"/>
              </w:rPr>
            </w:pPr>
            <w:r>
              <w:rPr>
                <w:bCs/>
                <w:sz w:val="19"/>
                <w:szCs w:val="19"/>
              </w:rPr>
              <w:t>Крепление по стандарту VESA, мм</w:t>
            </w:r>
            <w:r>
              <w:rPr>
                <w:bCs/>
                <w:sz w:val="19"/>
                <w:szCs w:val="19"/>
              </w:rPr>
              <w:tab/>
              <w:t>600 x 400</w:t>
            </w:r>
          </w:p>
          <w:p w:rsidR="00142D55" w:rsidRDefault="00983ED0">
            <w:pPr>
              <w:tabs>
                <w:tab w:val="left" w:pos="1320"/>
              </w:tabs>
              <w:rPr>
                <w:bCs/>
                <w:sz w:val="19"/>
                <w:szCs w:val="19"/>
              </w:rPr>
            </w:pPr>
            <w:r>
              <w:rPr>
                <w:bCs/>
                <w:sz w:val="19"/>
                <w:szCs w:val="19"/>
              </w:rPr>
              <w:t>Энергопотребление дисплея, Вт</w:t>
            </w:r>
            <w:r>
              <w:rPr>
                <w:bCs/>
                <w:sz w:val="19"/>
                <w:szCs w:val="19"/>
              </w:rPr>
              <w:tab/>
              <w:t xml:space="preserve">≥ 200 и </w:t>
            </w:r>
            <w:proofErr w:type="gramStart"/>
            <w:r>
              <w:rPr>
                <w:bCs/>
                <w:sz w:val="19"/>
                <w:szCs w:val="19"/>
              </w:rPr>
              <w:t>&lt; 251</w:t>
            </w:r>
            <w:proofErr w:type="gramEnd"/>
          </w:p>
          <w:p w:rsidR="00142D55" w:rsidRDefault="00983ED0">
            <w:pPr>
              <w:tabs>
                <w:tab w:val="left" w:pos="1320"/>
              </w:tabs>
              <w:rPr>
                <w:bCs/>
                <w:sz w:val="19"/>
                <w:szCs w:val="19"/>
              </w:rPr>
            </w:pPr>
            <w:r>
              <w:rPr>
                <w:bCs/>
                <w:sz w:val="19"/>
                <w:szCs w:val="19"/>
              </w:rPr>
              <w:t>Возможность последовательного подключения нескольких дисплеев с поддержкой передачи видеосигнала разрешением не менее 3840 х 2160 - соответствие</w:t>
            </w:r>
          </w:p>
          <w:p w:rsidR="00142D55" w:rsidRDefault="00983ED0">
            <w:pPr>
              <w:tabs>
                <w:tab w:val="left" w:pos="1320"/>
              </w:tabs>
              <w:rPr>
                <w:bCs/>
                <w:sz w:val="19"/>
                <w:szCs w:val="19"/>
              </w:rPr>
            </w:pPr>
            <w:r>
              <w:rPr>
                <w:bCs/>
                <w:sz w:val="19"/>
                <w:szCs w:val="19"/>
              </w:rPr>
              <w:t>Доступность для скачивания специализированного программного обеспечения на сайте производителя для калибровки дисплея</w:t>
            </w:r>
            <w:r>
              <w:rPr>
                <w:bCs/>
                <w:sz w:val="19"/>
                <w:szCs w:val="19"/>
              </w:rPr>
              <w:tab/>
              <w:t>наличие</w:t>
            </w:r>
          </w:p>
          <w:p w:rsidR="00142D55" w:rsidRDefault="00983ED0">
            <w:pPr>
              <w:tabs>
                <w:tab w:val="left" w:pos="1320"/>
              </w:tabs>
              <w:rPr>
                <w:bCs/>
                <w:sz w:val="19"/>
                <w:szCs w:val="19"/>
              </w:rPr>
            </w:pPr>
            <w:r>
              <w:rPr>
                <w:bCs/>
                <w:sz w:val="19"/>
                <w:szCs w:val="19"/>
              </w:rPr>
              <w:t>Возможность управления дисплеем через интерфейсы RS232 и LAN при помощи специализированного программного обеспечения</w:t>
            </w:r>
            <w:r>
              <w:rPr>
                <w:bCs/>
                <w:sz w:val="19"/>
                <w:szCs w:val="19"/>
              </w:rPr>
              <w:tab/>
              <w:t>наличие</w:t>
            </w:r>
          </w:p>
          <w:p w:rsidR="00142D55" w:rsidRDefault="00983ED0">
            <w:pPr>
              <w:tabs>
                <w:tab w:val="left" w:pos="1320"/>
              </w:tabs>
              <w:rPr>
                <w:bCs/>
                <w:sz w:val="19"/>
                <w:szCs w:val="19"/>
              </w:rPr>
            </w:pPr>
            <w:r>
              <w:rPr>
                <w:bCs/>
                <w:sz w:val="19"/>
                <w:szCs w:val="19"/>
              </w:rPr>
              <w:t>Наличие перехода в режим энергосбережения при отсутствии сигнала с возможностью выбора временных интервалов: 30 сек., 45 сек., 60 сек., 3 мин., 5 мин., 10 мин.</w:t>
            </w:r>
            <w:r>
              <w:rPr>
                <w:bCs/>
                <w:sz w:val="19"/>
                <w:szCs w:val="19"/>
              </w:rPr>
              <w:tab/>
              <w:t>соответствие</w:t>
            </w:r>
          </w:p>
          <w:p w:rsidR="00142D55" w:rsidRDefault="00983ED0">
            <w:pPr>
              <w:tabs>
                <w:tab w:val="left" w:pos="1320"/>
              </w:tabs>
              <w:rPr>
                <w:bCs/>
                <w:sz w:val="19"/>
                <w:szCs w:val="19"/>
              </w:rPr>
            </w:pPr>
            <w:r>
              <w:rPr>
                <w:bCs/>
                <w:sz w:val="19"/>
                <w:szCs w:val="19"/>
              </w:rPr>
              <w:t>Возможность калибровки по цветовой модели RGB в настройках дисплея</w:t>
            </w:r>
            <w:r>
              <w:rPr>
                <w:bCs/>
                <w:sz w:val="19"/>
                <w:szCs w:val="19"/>
              </w:rPr>
              <w:tab/>
              <w:t>наличие</w:t>
            </w:r>
          </w:p>
          <w:p w:rsidR="00142D55" w:rsidRDefault="00983ED0">
            <w:pPr>
              <w:tabs>
                <w:tab w:val="left" w:pos="1320"/>
              </w:tabs>
              <w:rPr>
                <w:bCs/>
                <w:sz w:val="19"/>
                <w:szCs w:val="19"/>
              </w:rPr>
            </w:pPr>
            <w:r>
              <w:rPr>
                <w:bCs/>
                <w:sz w:val="19"/>
                <w:szCs w:val="19"/>
              </w:rPr>
              <w:t>Возможность калибровки по цветовой модели RGB по не менее чем 6 параметрам при помощи специализированного программного обеспечения</w:t>
            </w:r>
            <w:r>
              <w:rPr>
                <w:bCs/>
                <w:sz w:val="19"/>
                <w:szCs w:val="19"/>
              </w:rPr>
              <w:tab/>
              <w:t xml:space="preserve">наличие </w:t>
            </w:r>
          </w:p>
          <w:p w:rsidR="00142D55" w:rsidRDefault="00983ED0">
            <w:pPr>
              <w:tabs>
                <w:tab w:val="left" w:pos="1320"/>
              </w:tabs>
              <w:rPr>
                <w:bCs/>
                <w:sz w:val="19"/>
                <w:szCs w:val="19"/>
              </w:rPr>
            </w:pPr>
            <w:r>
              <w:rPr>
                <w:bCs/>
                <w:sz w:val="19"/>
                <w:szCs w:val="19"/>
              </w:rPr>
              <w:t>Наличие датчика температуры дисплея</w:t>
            </w:r>
            <w:r>
              <w:rPr>
                <w:bCs/>
                <w:sz w:val="19"/>
                <w:szCs w:val="19"/>
              </w:rPr>
              <w:tab/>
              <w:t>соответствие</w:t>
            </w:r>
          </w:p>
          <w:p w:rsidR="00142D55" w:rsidRDefault="00983ED0">
            <w:pPr>
              <w:tabs>
                <w:tab w:val="left" w:pos="1320"/>
              </w:tabs>
              <w:rPr>
                <w:bCs/>
                <w:sz w:val="19"/>
                <w:szCs w:val="19"/>
              </w:rPr>
            </w:pPr>
            <w:r>
              <w:rPr>
                <w:bCs/>
                <w:sz w:val="19"/>
                <w:szCs w:val="19"/>
              </w:rPr>
              <w:t>Возможность выбора источника сигнала «по умолчанию» - наличие</w:t>
            </w:r>
          </w:p>
          <w:p w:rsidR="00142D55" w:rsidRDefault="00983ED0">
            <w:pPr>
              <w:tabs>
                <w:tab w:val="left" w:pos="1320"/>
              </w:tabs>
              <w:rPr>
                <w:bCs/>
                <w:sz w:val="19"/>
                <w:szCs w:val="19"/>
              </w:rPr>
            </w:pPr>
            <w:r>
              <w:rPr>
                <w:bCs/>
                <w:sz w:val="19"/>
                <w:szCs w:val="19"/>
              </w:rPr>
              <w:t>Наличие режима сохранения экрана для защиты от выгорания во время отображения статичного контента с возможностью выбора временных интервалов: 1 час, 2 часа, 3 часа.</w:t>
            </w:r>
            <w:r>
              <w:rPr>
                <w:bCs/>
                <w:sz w:val="19"/>
                <w:szCs w:val="19"/>
              </w:rPr>
              <w:tab/>
              <w:t>соответствие</w:t>
            </w:r>
          </w:p>
          <w:p w:rsidR="00142D55" w:rsidRDefault="00983ED0">
            <w:pPr>
              <w:tabs>
                <w:tab w:val="left" w:pos="1320"/>
              </w:tabs>
              <w:rPr>
                <w:bCs/>
                <w:sz w:val="19"/>
                <w:szCs w:val="19"/>
              </w:rPr>
            </w:pPr>
            <w:r>
              <w:rPr>
                <w:bCs/>
                <w:sz w:val="19"/>
                <w:szCs w:val="19"/>
              </w:rPr>
              <w:t xml:space="preserve">Возможность выбора конкретного дисплея </w:t>
            </w:r>
            <w:proofErr w:type="spellStart"/>
            <w:r>
              <w:rPr>
                <w:bCs/>
                <w:sz w:val="19"/>
                <w:szCs w:val="19"/>
              </w:rPr>
              <w:t>видеостены</w:t>
            </w:r>
            <w:proofErr w:type="spellEnd"/>
            <w:r>
              <w:rPr>
                <w:bCs/>
                <w:sz w:val="19"/>
                <w:szCs w:val="19"/>
              </w:rPr>
              <w:t xml:space="preserve"> при помощи пульта дистанционного управления путём набора отображаемого кода на экране</w:t>
            </w:r>
            <w:r>
              <w:rPr>
                <w:bCs/>
                <w:sz w:val="19"/>
                <w:szCs w:val="19"/>
              </w:rPr>
              <w:tab/>
              <w:t>- наличие</w:t>
            </w:r>
          </w:p>
          <w:p w:rsidR="00142D55" w:rsidRDefault="00983ED0">
            <w:pPr>
              <w:tabs>
                <w:tab w:val="left" w:pos="1320"/>
              </w:tabs>
              <w:rPr>
                <w:bCs/>
                <w:sz w:val="19"/>
                <w:szCs w:val="19"/>
              </w:rPr>
            </w:pPr>
            <w:r>
              <w:rPr>
                <w:bCs/>
                <w:sz w:val="19"/>
                <w:szCs w:val="19"/>
              </w:rPr>
              <w:t xml:space="preserve">Поддержка внутренним контроллером дисплея размера </w:t>
            </w:r>
            <w:proofErr w:type="spellStart"/>
            <w:r>
              <w:rPr>
                <w:bCs/>
                <w:sz w:val="19"/>
                <w:szCs w:val="19"/>
              </w:rPr>
              <w:t>видеостены</w:t>
            </w:r>
            <w:proofErr w:type="spellEnd"/>
            <w:r>
              <w:rPr>
                <w:bCs/>
                <w:sz w:val="19"/>
                <w:szCs w:val="19"/>
              </w:rPr>
              <w:t xml:space="preserve"> не </w:t>
            </w:r>
            <w:proofErr w:type="spellStart"/>
            <w:r>
              <w:rPr>
                <w:bCs/>
                <w:sz w:val="19"/>
                <w:szCs w:val="19"/>
              </w:rPr>
              <w:t>менеее</w:t>
            </w:r>
            <w:proofErr w:type="spellEnd"/>
            <w:r>
              <w:rPr>
                <w:bCs/>
                <w:sz w:val="19"/>
                <w:szCs w:val="19"/>
              </w:rPr>
              <w:t xml:space="preserve"> 15х15 дисплеев</w:t>
            </w:r>
            <w:r>
              <w:rPr>
                <w:bCs/>
                <w:sz w:val="19"/>
                <w:szCs w:val="19"/>
              </w:rPr>
              <w:tab/>
              <w:t xml:space="preserve"> - наличие</w:t>
            </w:r>
          </w:p>
          <w:p w:rsidR="00142D55" w:rsidRDefault="00983ED0">
            <w:pPr>
              <w:tabs>
                <w:tab w:val="left" w:pos="1320"/>
              </w:tabs>
              <w:rPr>
                <w:bCs/>
                <w:sz w:val="19"/>
                <w:szCs w:val="19"/>
              </w:rPr>
            </w:pPr>
            <w:r>
              <w:rPr>
                <w:bCs/>
                <w:sz w:val="19"/>
                <w:szCs w:val="19"/>
              </w:rPr>
              <w:t>Возможность отключения динамической подсветки - наличие</w:t>
            </w:r>
          </w:p>
          <w:p w:rsidR="00142D55" w:rsidRDefault="00983ED0">
            <w:pPr>
              <w:tabs>
                <w:tab w:val="left" w:pos="1320"/>
              </w:tabs>
              <w:rPr>
                <w:bCs/>
                <w:sz w:val="19"/>
                <w:szCs w:val="19"/>
              </w:rPr>
            </w:pPr>
            <w:r>
              <w:rPr>
                <w:bCs/>
                <w:sz w:val="19"/>
                <w:szCs w:val="19"/>
              </w:rPr>
              <w:t>Возможность задания статичного IP адреса в сетевых настройках дисплея</w:t>
            </w:r>
            <w:r>
              <w:rPr>
                <w:bCs/>
                <w:sz w:val="19"/>
                <w:szCs w:val="19"/>
              </w:rPr>
              <w:tab/>
              <w:t>- наличие</w:t>
            </w:r>
          </w:p>
          <w:p w:rsidR="00142D55" w:rsidRDefault="00983ED0">
            <w:pPr>
              <w:tabs>
                <w:tab w:val="left" w:pos="1320"/>
              </w:tabs>
              <w:rPr>
                <w:bCs/>
                <w:sz w:val="19"/>
                <w:szCs w:val="19"/>
              </w:rPr>
            </w:pPr>
            <w:r>
              <w:rPr>
                <w:bCs/>
                <w:sz w:val="19"/>
                <w:szCs w:val="19"/>
              </w:rPr>
              <w:t>Наличие API команд управления на сайте производителя - соответствие</w:t>
            </w:r>
          </w:p>
          <w:p w:rsidR="00142D55" w:rsidRDefault="00B8634D">
            <w:pPr>
              <w:tabs>
                <w:tab w:val="left" w:pos="1320"/>
              </w:tabs>
              <w:rPr>
                <w:bCs/>
                <w:sz w:val="19"/>
                <w:szCs w:val="19"/>
              </w:rPr>
            </w:pPr>
            <w:r>
              <w:rPr>
                <w:bCs/>
                <w:sz w:val="19"/>
                <w:szCs w:val="19"/>
              </w:rPr>
              <w:t>Комплектация</w:t>
            </w:r>
            <w:r w:rsidR="00983ED0">
              <w:rPr>
                <w:bCs/>
                <w:sz w:val="19"/>
                <w:szCs w:val="19"/>
              </w:rPr>
              <w:t>:</w:t>
            </w:r>
          </w:p>
          <w:p w:rsidR="00142D55" w:rsidRDefault="00983ED0">
            <w:pPr>
              <w:tabs>
                <w:tab w:val="left" w:pos="1320"/>
              </w:tabs>
              <w:rPr>
                <w:bCs/>
                <w:sz w:val="19"/>
                <w:szCs w:val="19"/>
              </w:rPr>
            </w:pPr>
            <w:r>
              <w:rPr>
                <w:bCs/>
                <w:sz w:val="19"/>
                <w:szCs w:val="19"/>
              </w:rPr>
              <w:t>- Шнур питания</w:t>
            </w:r>
          </w:p>
          <w:p w:rsidR="00142D55" w:rsidRDefault="00983ED0">
            <w:pPr>
              <w:tabs>
                <w:tab w:val="left" w:pos="1320"/>
              </w:tabs>
              <w:rPr>
                <w:bCs/>
                <w:sz w:val="19"/>
                <w:szCs w:val="19"/>
              </w:rPr>
            </w:pPr>
            <w:r>
              <w:rPr>
                <w:bCs/>
                <w:sz w:val="19"/>
                <w:szCs w:val="19"/>
              </w:rPr>
              <w:t>- Кабель DP-DP</w:t>
            </w:r>
          </w:p>
          <w:p w:rsidR="00142D55" w:rsidRDefault="00983ED0">
            <w:pPr>
              <w:tabs>
                <w:tab w:val="left" w:pos="1320"/>
              </w:tabs>
              <w:rPr>
                <w:bCs/>
                <w:sz w:val="19"/>
                <w:szCs w:val="19"/>
              </w:rPr>
            </w:pPr>
            <w:r>
              <w:rPr>
                <w:bCs/>
                <w:sz w:val="19"/>
                <w:szCs w:val="19"/>
              </w:rPr>
              <w:t xml:space="preserve">- </w:t>
            </w:r>
            <w:proofErr w:type="spellStart"/>
            <w:r>
              <w:rPr>
                <w:bCs/>
                <w:sz w:val="19"/>
                <w:szCs w:val="19"/>
              </w:rPr>
              <w:t>Патчкорд</w:t>
            </w:r>
            <w:proofErr w:type="spellEnd"/>
          </w:p>
          <w:p w:rsidR="00142D55" w:rsidRDefault="00983ED0">
            <w:pPr>
              <w:tabs>
                <w:tab w:val="left" w:pos="1320"/>
              </w:tabs>
              <w:rPr>
                <w:bCs/>
                <w:sz w:val="19"/>
                <w:szCs w:val="19"/>
              </w:rPr>
            </w:pPr>
            <w:r>
              <w:rPr>
                <w:bCs/>
                <w:sz w:val="19"/>
                <w:szCs w:val="19"/>
              </w:rPr>
              <w:t xml:space="preserve">- Кабель 3.5 </w:t>
            </w:r>
            <w:proofErr w:type="spellStart"/>
            <w:r>
              <w:rPr>
                <w:bCs/>
                <w:sz w:val="19"/>
                <w:szCs w:val="19"/>
              </w:rPr>
              <w:t>mm</w:t>
            </w:r>
            <w:proofErr w:type="spellEnd"/>
            <w:r>
              <w:rPr>
                <w:bCs/>
                <w:sz w:val="19"/>
                <w:szCs w:val="19"/>
              </w:rPr>
              <w:t xml:space="preserve"> </w:t>
            </w:r>
            <w:proofErr w:type="spellStart"/>
            <w:r>
              <w:rPr>
                <w:bCs/>
                <w:sz w:val="19"/>
                <w:szCs w:val="19"/>
              </w:rPr>
              <w:t>jack</w:t>
            </w:r>
            <w:proofErr w:type="spellEnd"/>
            <w:r>
              <w:rPr>
                <w:bCs/>
                <w:sz w:val="19"/>
                <w:szCs w:val="19"/>
              </w:rPr>
              <w:t>-IR</w:t>
            </w:r>
          </w:p>
          <w:p w:rsidR="00142D55" w:rsidRDefault="00983ED0">
            <w:pPr>
              <w:tabs>
                <w:tab w:val="left" w:pos="1320"/>
              </w:tabs>
              <w:rPr>
                <w:bCs/>
                <w:sz w:val="19"/>
                <w:szCs w:val="19"/>
              </w:rPr>
            </w:pPr>
            <w:r>
              <w:rPr>
                <w:bCs/>
                <w:sz w:val="19"/>
                <w:szCs w:val="19"/>
              </w:rPr>
              <w:t>- Кабель RJ45-RS232</w:t>
            </w:r>
          </w:p>
          <w:p w:rsidR="00142D55" w:rsidRDefault="00983ED0">
            <w:pPr>
              <w:tabs>
                <w:tab w:val="left" w:pos="1320"/>
              </w:tabs>
              <w:rPr>
                <w:bCs/>
                <w:sz w:val="19"/>
                <w:szCs w:val="19"/>
              </w:rPr>
            </w:pPr>
            <w:r>
              <w:rPr>
                <w:bCs/>
                <w:sz w:val="19"/>
                <w:szCs w:val="19"/>
              </w:rPr>
              <w:t>- Кабель RS232-USB</w:t>
            </w:r>
          </w:p>
          <w:p w:rsidR="00142D55" w:rsidRDefault="00983ED0">
            <w:pPr>
              <w:tabs>
                <w:tab w:val="left" w:pos="1320"/>
              </w:tabs>
              <w:rPr>
                <w:bCs/>
                <w:sz w:val="19"/>
                <w:szCs w:val="19"/>
              </w:rPr>
            </w:pPr>
            <w:r>
              <w:rPr>
                <w:bCs/>
                <w:sz w:val="19"/>
                <w:szCs w:val="19"/>
              </w:rPr>
              <w:t>- Монтажная пластина для фиксации дисплеев между собой</w:t>
            </w:r>
          </w:p>
          <w:p w:rsidR="00142D55" w:rsidRDefault="00983ED0">
            <w:pPr>
              <w:tabs>
                <w:tab w:val="left" w:pos="1320"/>
              </w:tabs>
              <w:rPr>
                <w:bCs/>
                <w:sz w:val="19"/>
                <w:szCs w:val="19"/>
              </w:rPr>
            </w:pPr>
            <w:r>
              <w:rPr>
                <w:bCs/>
                <w:sz w:val="19"/>
                <w:szCs w:val="19"/>
              </w:rPr>
              <w:t>- Руководство пользователя на русском языке</w:t>
            </w:r>
          </w:p>
          <w:p w:rsidR="00142D55" w:rsidRDefault="00983ED0">
            <w:pPr>
              <w:tabs>
                <w:tab w:val="left" w:pos="1320"/>
              </w:tabs>
              <w:rPr>
                <w:bCs/>
                <w:sz w:val="19"/>
                <w:szCs w:val="19"/>
              </w:rPr>
            </w:pPr>
            <w:r>
              <w:rPr>
                <w:bCs/>
                <w:sz w:val="19"/>
                <w:szCs w:val="19"/>
              </w:rPr>
              <w:t>- Гарантийный талон</w:t>
            </w:r>
          </w:p>
        </w:tc>
        <w:tc>
          <w:tcPr>
            <w:tcW w:w="440"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
                <w:sz w:val="19"/>
                <w:szCs w:val="19"/>
                <w:lang w:val="en-US"/>
              </w:rPr>
            </w:pPr>
            <w:r>
              <w:rPr>
                <w:bCs/>
                <w:sz w:val="19"/>
                <w:szCs w:val="19"/>
                <w:lang w:val="en-US"/>
              </w:rPr>
              <w:lastRenderedPageBreak/>
              <w:t>79</w:t>
            </w:r>
          </w:p>
        </w:tc>
        <w:tc>
          <w:tcPr>
            <w:tcW w:w="587"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
                <w:bCs/>
                <w:sz w:val="19"/>
                <w:szCs w:val="19"/>
                <w:lang w:val="en-US"/>
              </w:rPr>
            </w:pPr>
            <w:r>
              <w:rPr>
                <w:bCs/>
                <w:sz w:val="19"/>
                <w:szCs w:val="19"/>
                <w:lang w:val="en-US"/>
              </w:rPr>
              <w:t>36</w:t>
            </w:r>
          </w:p>
        </w:tc>
      </w:tr>
      <w:tr w:rsidR="00142D55" w:rsidTr="000230DF">
        <w:trPr>
          <w:trHeight w:val="501"/>
        </w:trPr>
        <w:tc>
          <w:tcPr>
            <w:tcW w:w="203" w:type="pct"/>
            <w:tcBorders>
              <w:top w:val="single" w:sz="4" w:space="0" w:color="auto"/>
              <w:left w:val="single" w:sz="4" w:space="0" w:color="auto"/>
              <w:bottom w:val="single" w:sz="4" w:space="0" w:color="auto"/>
              <w:right w:val="single" w:sz="4" w:space="0" w:color="auto"/>
            </w:tcBorders>
            <w:noWrap/>
            <w:tcMar>
              <w:top w:w="0" w:type="dxa"/>
              <w:left w:w="0" w:type="dxa"/>
              <w:bottom w:w="0" w:type="dxa"/>
              <w:right w:w="28" w:type="dxa"/>
            </w:tcMar>
            <w:vAlign w:val="center"/>
          </w:tcPr>
          <w:p w:rsidR="00142D55" w:rsidRDefault="00142D55">
            <w:pPr>
              <w:numPr>
                <w:ilvl w:val="0"/>
                <w:numId w:val="6"/>
              </w:numPr>
              <w:ind w:left="340" w:hanging="170"/>
              <w:contextualSpacing/>
              <w:jc w:val="center"/>
              <w:rPr>
                <w:rFonts w:eastAsia="Calibri"/>
                <w:bCs/>
                <w:color w:val="000000"/>
              </w:rPr>
            </w:pPr>
          </w:p>
        </w:tc>
        <w:tc>
          <w:tcPr>
            <w:tcW w:w="541" w:type="pct"/>
            <w:tcBorders>
              <w:top w:val="single" w:sz="4" w:space="0" w:color="auto"/>
              <w:left w:val="single" w:sz="4" w:space="0" w:color="auto"/>
              <w:bottom w:val="single" w:sz="4" w:space="0" w:color="auto"/>
              <w:right w:val="single" w:sz="4" w:space="0" w:color="auto"/>
            </w:tcBorders>
            <w:vAlign w:val="center"/>
          </w:tcPr>
          <w:p w:rsidR="00142D55" w:rsidRDefault="00983ED0">
            <w:pPr>
              <w:rPr>
                <w:rFonts w:eastAsia="Calibri"/>
              </w:rPr>
            </w:pPr>
            <w:r>
              <w:rPr>
                <w:rFonts w:eastAsia="Calibri"/>
              </w:rPr>
              <w:t>Крепление для панели</w:t>
            </w:r>
          </w:p>
        </w:tc>
        <w:tc>
          <w:tcPr>
            <w:tcW w:w="3229" w:type="pct"/>
            <w:tcBorders>
              <w:top w:val="single" w:sz="4" w:space="0" w:color="auto"/>
              <w:left w:val="single" w:sz="4" w:space="0" w:color="auto"/>
              <w:bottom w:val="single" w:sz="4" w:space="0" w:color="auto"/>
              <w:right w:val="single" w:sz="4" w:space="0" w:color="auto"/>
            </w:tcBorders>
            <w:vAlign w:val="center"/>
          </w:tcPr>
          <w:p w:rsidR="00142D55" w:rsidRDefault="00983ED0">
            <w:pPr>
              <w:rPr>
                <w:rFonts w:eastAsia="Calibri"/>
                <w:sz w:val="19"/>
                <w:szCs w:val="19"/>
              </w:rPr>
            </w:pPr>
            <w:r>
              <w:rPr>
                <w:rFonts w:eastAsia="Calibri"/>
                <w:sz w:val="19"/>
                <w:szCs w:val="19"/>
              </w:rPr>
              <w:t>Макс. вес нагрузки, не менее кг 68</w:t>
            </w:r>
          </w:p>
          <w:p w:rsidR="00142D55" w:rsidRDefault="00983ED0">
            <w:pPr>
              <w:rPr>
                <w:rFonts w:eastAsia="Calibri"/>
                <w:sz w:val="19"/>
                <w:szCs w:val="19"/>
                <w:lang w:val="en-US"/>
              </w:rPr>
            </w:pPr>
            <w:r>
              <w:rPr>
                <w:rFonts w:eastAsia="Calibri"/>
                <w:sz w:val="19"/>
                <w:szCs w:val="19"/>
                <w:lang w:val="en-US"/>
              </w:rPr>
              <w:t xml:space="preserve">VESA, </w:t>
            </w:r>
            <w:r>
              <w:rPr>
                <w:rFonts w:eastAsia="Calibri"/>
                <w:sz w:val="19"/>
                <w:szCs w:val="19"/>
              </w:rPr>
              <w:t>мм</w:t>
            </w:r>
            <w:r>
              <w:rPr>
                <w:rFonts w:eastAsia="Calibri"/>
                <w:sz w:val="19"/>
                <w:szCs w:val="19"/>
                <w:lang w:val="en-US"/>
              </w:rPr>
              <w:t xml:space="preserve"> 100 x 100, 200 x 100, 200 x 200, 300 x 200, 300 x 300, 400 x 200, 400 x 300, 400 x 400, 600 x 200, 600 x 400, 700 x 400</w:t>
            </w:r>
          </w:p>
          <w:p w:rsidR="00142D55" w:rsidRDefault="00983ED0">
            <w:pPr>
              <w:rPr>
                <w:rFonts w:eastAsia="Calibri"/>
                <w:sz w:val="19"/>
                <w:szCs w:val="19"/>
              </w:rPr>
            </w:pPr>
            <w:r>
              <w:rPr>
                <w:rFonts w:eastAsia="Calibri"/>
                <w:sz w:val="19"/>
                <w:szCs w:val="19"/>
              </w:rPr>
              <w:t>Цвет черный</w:t>
            </w:r>
          </w:p>
          <w:p w:rsidR="00142D55" w:rsidRDefault="00983ED0">
            <w:pPr>
              <w:rPr>
                <w:rFonts w:eastAsia="Calibri"/>
                <w:sz w:val="19"/>
                <w:szCs w:val="19"/>
              </w:rPr>
            </w:pPr>
            <w:r>
              <w:rPr>
                <w:rFonts w:eastAsia="Calibri"/>
                <w:sz w:val="19"/>
                <w:szCs w:val="19"/>
              </w:rPr>
              <w:t>Макс. расстояние между крепежными отверстиями, мм не менее 783x402</w:t>
            </w:r>
          </w:p>
          <w:p w:rsidR="00142D55" w:rsidRDefault="00983ED0">
            <w:pPr>
              <w:rPr>
                <w:rFonts w:eastAsia="Calibri"/>
                <w:sz w:val="19"/>
                <w:szCs w:val="19"/>
              </w:rPr>
            </w:pPr>
            <w:r>
              <w:rPr>
                <w:rFonts w:eastAsia="Calibri"/>
                <w:sz w:val="19"/>
                <w:szCs w:val="19"/>
              </w:rPr>
              <w:t>Способ монтажа на стену</w:t>
            </w:r>
          </w:p>
          <w:p w:rsidR="00142D55" w:rsidRDefault="00983ED0">
            <w:pPr>
              <w:rPr>
                <w:rFonts w:eastAsia="Calibri"/>
                <w:sz w:val="19"/>
                <w:szCs w:val="19"/>
              </w:rPr>
            </w:pPr>
            <w:r>
              <w:rPr>
                <w:rFonts w:eastAsia="Calibri"/>
                <w:sz w:val="19"/>
                <w:szCs w:val="19"/>
              </w:rPr>
              <w:t xml:space="preserve">Тип оборудования для </w:t>
            </w:r>
            <w:proofErr w:type="spellStart"/>
            <w:r>
              <w:rPr>
                <w:rFonts w:eastAsia="Calibri"/>
                <w:sz w:val="19"/>
                <w:szCs w:val="19"/>
              </w:rPr>
              <w:t>видеостен</w:t>
            </w:r>
            <w:proofErr w:type="spellEnd"/>
            <w:r>
              <w:rPr>
                <w:rFonts w:eastAsia="Calibri"/>
                <w:sz w:val="19"/>
                <w:szCs w:val="19"/>
              </w:rPr>
              <w:t xml:space="preserve"> настенные</w:t>
            </w:r>
          </w:p>
          <w:p w:rsidR="00142D55" w:rsidRDefault="00983ED0">
            <w:pPr>
              <w:rPr>
                <w:rFonts w:eastAsia="Calibri"/>
                <w:sz w:val="19"/>
                <w:szCs w:val="19"/>
              </w:rPr>
            </w:pPr>
            <w:r>
              <w:rPr>
                <w:rFonts w:eastAsia="Calibri"/>
                <w:sz w:val="19"/>
                <w:szCs w:val="19"/>
              </w:rPr>
              <w:t>Диагональ закрепляемого дисплея 37”–</w:t>
            </w:r>
            <w:proofErr w:type="gramStart"/>
            <w:r>
              <w:rPr>
                <w:rFonts w:eastAsia="Calibri"/>
                <w:sz w:val="19"/>
                <w:szCs w:val="19"/>
              </w:rPr>
              <w:t>75”+</w:t>
            </w:r>
            <w:proofErr w:type="gramEnd"/>
          </w:p>
          <w:p w:rsidR="00142D55" w:rsidRDefault="00983ED0">
            <w:pPr>
              <w:rPr>
                <w:rFonts w:eastAsia="Calibri"/>
                <w:sz w:val="19"/>
                <w:szCs w:val="19"/>
              </w:rPr>
            </w:pPr>
            <w:r>
              <w:rPr>
                <w:rFonts w:eastAsia="Calibri"/>
                <w:sz w:val="19"/>
                <w:szCs w:val="19"/>
              </w:rPr>
              <w:t>Материал сталь холодного проката</w:t>
            </w:r>
          </w:p>
          <w:p w:rsidR="00142D55" w:rsidRDefault="00983ED0">
            <w:pPr>
              <w:rPr>
                <w:rFonts w:eastAsia="Calibri"/>
                <w:sz w:val="19"/>
                <w:szCs w:val="19"/>
              </w:rPr>
            </w:pPr>
            <w:r>
              <w:rPr>
                <w:rFonts w:eastAsia="Calibri"/>
                <w:sz w:val="19"/>
                <w:szCs w:val="19"/>
              </w:rPr>
              <w:t>Отделка покрытие эпоксидным порошком для защиты от царапин</w:t>
            </w:r>
          </w:p>
          <w:p w:rsidR="00142D55" w:rsidRDefault="00983ED0">
            <w:pPr>
              <w:rPr>
                <w:rFonts w:eastAsia="Calibri"/>
                <w:sz w:val="19"/>
                <w:szCs w:val="19"/>
                <w:lang w:val="en-US"/>
              </w:rPr>
            </w:pPr>
            <w:r>
              <w:rPr>
                <w:rFonts w:eastAsia="Calibri"/>
                <w:sz w:val="19"/>
                <w:szCs w:val="19"/>
              </w:rPr>
              <w:lastRenderedPageBreak/>
              <w:t>Тип</w:t>
            </w:r>
            <w:r>
              <w:rPr>
                <w:rFonts w:eastAsia="Calibri"/>
                <w:sz w:val="19"/>
                <w:szCs w:val="19"/>
                <w:lang w:val="en-US"/>
              </w:rPr>
              <w:t xml:space="preserve"> </w:t>
            </w:r>
            <w:r>
              <w:rPr>
                <w:rFonts w:eastAsia="Calibri"/>
                <w:sz w:val="19"/>
                <w:szCs w:val="19"/>
              </w:rPr>
              <w:t>выдвижения</w:t>
            </w:r>
            <w:r>
              <w:rPr>
                <w:rFonts w:eastAsia="Calibri"/>
                <w:sz w:val="19"/>
                <w:szCs w:val="19"/>
                <w:lang w:val="en-US"/>
              </w:rPr>
              <w:t xml:space="preserve"> push in - pop out</w:t>
            </w:r>
          </w:p>
        </w:tc>
        <w:tc>
          <w:tcPr>
            <w:tcW w:w="440"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lang w:val="en-US"/>
              </w:rPr>
            </w:pPr>
            <w:r>
              <w:rPr>
                <w:bCs/>
                <w:sz w:val="19"/>
                <w:szCs w:val="19"/>
                <w:lang w:val="en-US"/>
              </w:rPr>
              <w:lastRenderedPageBreak/>
              <w:t>13</w:t>
            </w:r>
          </w:p>
        </w:tc>
        <w:tc>
          <w:tcPr>
            <w:tcW w:w="587"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rPr>
            </w:pPr>
            <w:r>
              <w:rPr>
                <w:bCs/>
                <w:sz w:val="19"/>
                <w:szCs w:val="19"/>
              </w:rPr>
              <w:t>12</w:t>
            </w:r>
          </w:p>
        </w:tc>
      </w:tr>
      <w:tr w:rsidR="00142D55" w:rsidTr="000230DF">
        <w:trPr>
          <w:trHeight w:val="501"/>
        </w:trPr>
        <w:tc>
          <w:tcPr>
            <w:tcW w:w="203" w:type="pct"/>
            <w:tcBorders>
              <w:top w:val="single" w:sz="4" w:space="0" w:color="auto"/>
              <w:left w:val="single" w:sz="4" w:space="0" w:color="auto"/>
              <w:bottom w:val="single" w:sz="4" w:space="0" w:color="auto"/>
              <w:right w:val="single" w:sz="4" w:space="0" w:color="auto"/>
            </w:tcBorders>
            <w:noWrap/>
            <w:tcMar>
              <w:top w:w="0" w:type="dxa"/>
              <w:left w:w="0" w:type="dxa"/>
              <w:bottom w:w="0" w:type="dxa"/>
              <w:right w:w="28" w:type="dxa"/>
            </w:tcMar>
            <w:vAlign w:val="center"/>
          </w:tcPr>
          <w:p w:rsidR="00142D55" w:rsidRDefault="00142D55">
            <w:pPr>
              <w:numPr>
                <w:ilvl w:val="0"/>
                <w:numId w:val="6"/>
              </w:numPr>
              <w:ind w:left="340" w:hanging="170"/>
              <w:contextualSpacing/>
              <w:jc w:val="center"/>
              <w:rPr>
                <w:rFonts w:eastAsia="Calibri"/>
                <w:bCs/>
                <w:color w:val="000000"/>
              </w:rPr>
            </w:pPr>
          </w:p>
        </w:tc>
        <w:tc>
          <w:tcPr>
            <w:tcW w:w="541" w:type="pct"/>
            <w:tcBorders>
              <w:top w:val="single" w:sz="4" w:space="0" w:color="auto"/>
              <w:left w:val="single" w:sz="4" w:space="0" w:color="auto"/>
              <w:bottom w:val="single" w:sz="4" w:space="0" w:color="auto"/>
              <w:right w:val="single" w:sz="4" w:space="0" w:color="auto"/>
            </w:tcBorders>
            <w:vAlign w:val="center"/>
          </w:tcPr>
          <w:p w:rsidR="00142D55" w:rsidRDefault="00983ED0">
            <w:pPr>
              <w:rPr>
                <w:bCs/>
              </w:rPr>
            </w:pPr>
            <w:r>
              <w:rPr>
                <w:bCs/>
              </w:rPr>
              <w:t>Активный USB удлинитель по витой паре</w:t>
            </w:r>
          </w:p>
        </w:tc>
        <w:tc>
          <w:tcPr>
            <w:tcW w:w="3229" w:type="pct"/>
            <w:tcBorders>
              <w:top w:val="single" w:sz="4" w:space="0" w:color="auto"/>
              <w:left w:val="single" w:sz="4" w:space="0" w:color="auto"/>
              <w:bottom w:val="single" w:sz="4" w:space="0" w:color="auto"/>
              <w:right w:val="single" w:sz="4" w:space="0" w:color="auto"/>
            </w:tcBorders>
            <w:vAlign w:val="center"/>
          </w:tcPr>
          <w:p w:rsidR="00142D55" w:rsidRDefault="00142D55">
            <w:pPr>
              <w:rPr>
                <w:bCs/>
                <w:sz w:val="19"/>
                <w:szCs w:val="19"/>
              </w:rPr>
            </w:pPr>
          </w:p>
          <w:p w:rsidR="00142D55" w:rsidRDefault="00983ED0">
            <w:pPr>
              <w:rPr>
                <w:bCs/>
                <w:sz w:val="19"/>
                <w:szCs w:val="19"/>
              </w:rPr>
            </w:pPr>
            <w:r>
              <w:rPr>
                <w:bCs/>
                <w:sz w:val="19"/>
                <w:szCs w:val="19"/>
              </w:rPr>
              <w:t>Входной интерфейс USB</w:t>
            </w:r>
          </w:p>
          <w:p w:rsidR="00142D55" w:rsidRDefault="00983ED0">
            <w:pPr>
              <w:rPr>
                <w:bCs/>
                <w:sz w:val="19"/>
                <w:szCs w:val="19"/>
              </w:rPr>
            </w:pPr>
            <w:r>
              <w:rPr>
                <w:bCs/>
                <w:sz w:val="19"/>
                <w:szCs w:val="19"/>
              </w:rPr>
              <w:t xml:space="preserve">Выходной интерфейс USB не менее 4 </w:t>
            </w:r>
            <w:proofErr w:type="spellStart"/>
            <w:r>
              <w:rPr>
                <w:bCs/>
                <w:sz w:val="19"/>
                <w:szCs w:val="19"/>
              </w:rPr>
              <w:t>шт</w:t>
            </w:r>
            <w:proofErr w:type="spellEnd"/>
          </w:p>
          <w:p w:rsidR="00142D55" w:rsidRDefault="00983ED0">
            <w:pPr>
              <w:rPr>
                <w:bCs/>
                <w:sz w:val="19"/>
                <w:szCs w:val="19"/>
              </w:rPr>
            </w:pPr>
            <w:r>
              <w:rPr>
                <w:bCs/>
                <w:sz w:val="19"/>
                <w:szCs w:val="19"/>
              </w:rPr>
              <w:t>Макс. скорость передачи данных не менее 480 Мбит / с</w:t>
            </w:r>
          </w:p>
          <w:p w:rsidR="00142D55" w:rsidRDefault="00983ED0">
            <w:pPr>
              <w:rPr>
                <w:bCs/>
                <w:sz w:val="19"/>
                <w:szCs w:val="19"/>
              </w:rPr>
            </w:pPr>
            <w:r>
              <w:rPr>
                <w:bCs/>
                <w:sz w:val="19"/>
                <w:szCs w:val="19"/>
              </w:rPr>
              <w:t>Макс. Расстояние не менее 50 метров</w:t>
            </w:r>
          </w:p>
          <w:p w:rsidR="00142D55" w:rsidRDefault="00983ED0">
            <w:pPr>
              <w:rPr>
                <w:bCs/>
                <w:sz w:val="19"/>
                <w:szCs w:val="19"/>
              </w:rPr>
            </w:pPr>
            <w:r>
              <w:rPr>
                <w:bCs/>
                <w:sz w:val="19"/>
                <w:szCs w:val="19"/>
              </w:rPr>
              <w:t xml:space="preserve">Используемый кабель </w:t>
            </w:r>
            <w:proofErr w:type="spellStart"/>
            <w:r>
              <w:rPr>
                <w:bCs/>
                <w:sz w:val="19"/>
                <w:szCs w:val="19"/>
              </w:rPr>
              <w:t>Cat</w:t>
            </w:r>
            <w:proofErr w:type="spellEnd"/>
            <w:r>
              <w:rPr>
                <w:bCs/>
                <w:sz w:val="19"/>
                <w:szCs w:val="19"/>
              </w:rPr>
              <w:t xml:space="preserve"> 5, </w:t>
            </w:r>
            <w:proofErr w:type="spellStart"/>
            <w:r>
              <w:rPr>
                <w:bCs/>
                <w:sz w:val="19"/>
                <w:szCs w:val="19"/>
              </w:rPr>
              <w:t>Cat</w:t>
            </w:r>
            <w:proofErr w:type="spellEnd"/>
            <w:r>
              <w:rPr>
                <w:bCs/>
                <w:sz w:val="19"/>
                <w:szCs w:val="19"/>
              </w:rPr>
              <w:t xml:space="preserve"> 5e, </w:t>
            </w:r>
            <w:proofErr w:type="spellStart"/>
            <w:r>
              <w:rPr>
                <w:bCs/>
                <w:sz w:val="19"/>
                <w:szCs w:val="19"/>
              </w:rPr>
              <w:t>Cat</w:t>
            </w:r>
            <w:proofErr w:type="spellEnd"/>
            <w:r>
              <w:rPr>
                <w:bCs/>
                <w:sz w:val="19"/>
                <w:szCs w:val="19"/>
              </w:rPr>
              <w:t xml:space="preserve"> 6</w:t>
            </w:r>
          </w:p>
          <w:p w:rsidR="00142D55" w:rsidRDefault="00142D55">
            <w:pPr>
              <w:rPr>
                <w:b/>
                <w:bCs/>
                <w:sz w:val="19"/>
                <w:szCs w:val="19"/>
              </w:rPr>
            </w:pPr>
          </w:p>
        </w:tc>
        <w:tc>
          <w:tcPr>
            <w:tcW w:w="440"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rPr>
            </w:pPr>
            <w:r>
              <w:rPr>
                <w:bCs/>
                <w:sz w:val="19"/>
                <w:szCs w:val="19"/>
              </w:rPr>
              <w:t>5</w:t>
            </w:r>
          </w:p>
        </w:tc>
        <w:tc>
          <w:tcPr>
            <w:tcW w:w="587"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rPr>
            </w:pPr>
            <w:r>
              <w:rPr>
                <w:bCs/>
                <w:sz w:val="19"/>
                <w:szCs w:val="19"/>
              </w:rPr>
              <w:t>12</w:t>
            </w:r>
          </w:p>
        </w:tc>
      </w:tr>
      <w:tr w:rsidR="00142D55" w:rsidTr="000230DF">
        <w:trPr>
          <w:trHeight w:val="501"/>
        </w:trPr>
        <w:tc>
          <w:tcPr>
            <w:tcW w:w="203" w:type="pct"/>
            <w:tcBorders>
              <w:top w:val="single" w:sz="4" w:space="0" w:color="auto"/>
              <w:left w:val="single" w:sz="4" w:space="0" w:color="auto"/>
              <w:bottom w:val="single" w:sz="4" w:space="0" w:color="auto"/>
              <w:right w:val="single" w:sz="4" w:space="0" w:color="auto"/>
            </w:tcBorders>
            <w:noWrap/>
            <w:tcMar>
              <w:top w:w="0" w:type="dxa"/>
              <w:left w:w="0" w:type="dxa"/>
              <w:bottom w:w="0" w:type="dxa"/>
              <w:right w:w="28" w:type="dxa"/>
            </w:tcMar>
            <w:vAlign w:val="center"/>
          </w:tcPr>
          <w:p w:rsidR="00142D55" w:rsidRDefault="00142D55">
            <w:pPr>
              <w:numPr>
                <w:ilvl w:val="0"/>
                <w:numId w:val="6"/>
              </w:numPr>
              <w:ind w:left="340" w:hanging="170"/>
              <w:contextualSpacing/>
              <w:jc w:val="center"/>
              <w:rPr>
                <w:rFonts w:eastAsia="Calibri"/>
                <w:bCs/>
                <w:color w:val="000000"/>
              </w:rPr>
            </w:pPr>
          </w:p>
        </w:tc>
        <w:tc>
          <w:tcPr>
            <w:tcW w:w="541" w:type="pct"/>
            <w:tcBorders>
              <w:top w:val="single" w:sz="4" w:space="0" w:color="auto"/>
              <w:left w:val="single" w:sz="4" w:space="0" w:color="auto"/>
              <w:bottom w:val="single" w:sz="4" w:space="0" w:color="auto"/>
              <w:right w:val="single" w:sz="4" w:space="0" w:color="auto"/>
            </w:tcBorders>
            <w:vAlign w:val="center"/>
          </w:tcPr>
          <w:p w:rsidR="00142D55" w:rsidRDefault="00983ED0">
            <w:pPr>
              <w:tabs>
                <w:tab w:val="left" w:pos="1320"/>
              </w:tabs>
              <w:ind w:left="-44"/>
              <w:rPr>
                <w:bCs/>
              </w:rPr>
            </w:pPr>
            <w:r>
              <w:rPr>
                <w:bCs/>
              </w:rPr>
              <w:t>Коммутатор видеосигнала  4 в 1</w:t>
            </w:r>
          </w:p>
        </w:tc>
        <w:tc>
          <w:tcPr>
            <w:tcW w:w="3229" w:type="pct"/>
            <w:tcBorders>
              <w:top w:val="single" w:sz="4" w:space="0" w:color="auto"/>
              <w:left w:val="single" w:sz="4" w:space="0" w:color="auto"/>
              <w:bottom w:val="single" w:sz="4" w:space="0" w:color="auto"/>
              <w:right w:val="single" w:sz="4" w:space="0" w:color="auto"/>
            </w:tcBorders>
            <w:vAlign w:val="center"/>
          </w:tcPr>
          <w:p w:rsidR="00142D55" w:rsidRDefault="00983ED0">
            <w:pPr>
              <w:tabs>
                <w:tab w:val="left" w:pos="1320"/>
              </w:tabs>
              <w:rPr>
                <w:bCs/>
                <w:sz w:val="19"/>
                <w:szCs w:val="19"/>
              </w:rPr>
            </w:pPr>
            <w:r>
              <w:rPr>
                <w:bCs/>
                <w:sz w:val="19"/>
                <w:szCs w:val="19"/>
              </w:rPr>
              <w:t>Вход 4 HDMI</w:t>
            </w:r>
          </w:p>
          <w:p w:rsidR="00142D55" w:rsidRDefault="00983ED0">
            <w:pPr>
              <w:tabs>
                <w:tab w:val="left" w:pos="1320"/>
              </w:tabs>
              <w:rPr>
                <w:bCs/>
                <w:sz w:val="19"/>
                <w:szCs w:val="19"/>
              </w:rPr>
            </w:pPr>
            <w:r>
              <w:rPr>
                <w:bCs/>
                <w:sz w:val="19"/>
                <w:szCs w:val="19"/>
              </w:rPr>
              <w:t>Выход 1 HDMI</w:t>
            </w:r>
          </w:p>
          <w:p w:rsidR="00142D55" w:rsidRDefault="00983ED0">
            <w:pPr>
              <w:tabs>
                <w:tab w:val="left" w:pos="1320"/>
              </w:tabs>
              <w:rPr>
                <w:bCs/>
                <w:sz w:val="19"/>
                <w:szCs w:val="19"/>
              </w:rPr>
            </w:pPr>
            <w:r>
              <w:rPr>
                <w:bCs/>
                <w:sz w:val="19"/>
                <w:szCs w:val="19"/>
              </w:rPr>
              <w:t>Максимальное разрешение не менее 4096x2160p @60Hz 12bit</w:t>
            </w:r>
          </w:p>
          <w:p w:rsidR="00142D55" w:rsidRDefault="00983ED0">
            <w:pPr>
              <w:tabs>
                <w:tab w:val="left" w:pos="1320"/>
              </w:tabs>
              <w:rPr>
                <w:bCs/>
                <w:sz w:val="19"/>
                <w:szCs w:val="19"/>
              </w:rPr>
            </w:pPr>
            <w:r>
              <w:rPr>
                <w:bCs/>
                <w:sz w:val="19"/>
                <w:szCs w:val="19"/>
              </w:rPr>
              <w:t xml:space="preserve">Версия </w:t>
            </w:r>
            <w:proofErr w:type="gramStart"/>
            <w:r>
              <w:rPr>
                <w:bCs/>
                <w:sz w:val="19"/>
                <w:szCs w:val="19"/>
              </w:rPr>
              <w:t>HDMI :</w:t>
            </w:r>
            <w:proofErr w:type="gramEnd"/>
            <w:r>
              <w:rPr>
                <w:bCs/>
                <w:sz w:val="19"/>
                <w:szCs w:val="19"/>
              </w:rPr>
              <w:t xml:space="preserve"> HDCP 2.2</w:t>
            </w:r>
          </w:p>
          <w:p w:rsidR="00142D55" w:rsidRDefault="00983ED0">
            <w:pPr>
              <w:tabs>
                <w:tab w:val="left" w:pos="1320"/>
              </w:tabs>
              <w:rPr>
                <w:bCs/>
                <w:sz w:val="19"/>
                <w:szCs w:val="19"/>
              </w:rPr>
            </w:pPr>
            <w:r>
              <w:rPr>
                <w:bCs/>
                <w:sz w:val="19"/>
                <w:szCs w:val="19"/>
              </w:rPr>
              <w:t>Порт для IR устройства управления: наличие</w:t>
            </w:r>
          </w:p>
        </w:tc>
        <w:tc>
          <w:tcPr>
            <w:tcW w:w="440"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lang w:val="en-US"/>
              </w:rPr>
            </w:pPr>
            <w:r>
              <w:rPr>
                <w:bCs/>
                <w:sz w:val="19"/>
                <w:szCs w:val="19"/>
                <w:lang w:val="en-US"/>
              </w:rPr>
              <w:t>3</w:t>
            </w:r>
          </w:p>
        </w:tc>
        <w:tc>
          <w:tcPr>
            <w:tcW w:w="587"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rPr>
            </w:pPr>
            <w:r>
              <w:rPr>
                <w:bCs/>
                <w:sz w:val="19"/>
                <w:szCs w:val="19"/>
              </w:rPr>
              <w:t>12</w:t>
            </w:r>
          </w:p>
        </w:tc>
      </w:tr>
      <w:tr w:rsidR="00142D55" w:rsidTr="000230DF">
        <w:trPr>
          <w:trHeight w:val="501"/>
        </w:trPr>
        <w:tc>
          <w:tcPr>
            <w:tcW w:w="203" w:type="pct"/>
            <w:tcBorders>
              <w:top w:val="single" w:sz="4" w:space="0" w:color="auto"/>
              <w:left w:val="single" w:sz="4" w:space="0" w:color="auto"/>
              <w:bottom w:val="single" w:sz="4" w:space="0" w:color="auto"/>
              <w:right w:val="single" w:sz="4" w:space="0" w:color="auto"/>
            </w:tcBorders>
            <w:noWrap/>
            <w:tcMar>
              <w:top w:w="0" w:type="dxa"/>
              <w:left w:w="0" w:type="dxa"/>
              <w:bottom w:w="0" w:type="dxa"/>
              <w:right w:w="28" w:type="dxa"/>
            </w:tcMar>
            <w:vAlign w:val="center"/>
          </w:tcPr>
          <w:p w:rsidR="00142D55" w:rsidRDefault="00142D55">
            <w:pPr>
              <w:numPr>
                <w:ilvl w:val="0"/>
                <w:numId w:val="6"/>
              </w:numPr>
              <w:ind w:left="340" w:hanging="170"/>
              <w:contextualSpacing/>
              <w:jc w:val="center"/>
              <w:rPr>
                <w:rFonts w:eastAsia="Calibri"/>
                <w:bCs/>
                <w:color w:val="000000"/>
              </w:rPr>
            </w:pPr>
          </w:p>
        </w:tc>
        <w:tc>
          <w:tcPr>
            <w:tcW w:w="541" w:type="pct"/>
            <w:tcBorders>
              <w:top w:val="single" w:sz="4" w:space="0" w:color="auto"/>
              <w:left w:val="single" w:sz="4" w:space="0" w:color="auto"/>
              <w:bottom w:val="single" w:sz="4" w:space="0" w:color="auto"/>
              <w:right w:val="single" w:sz="4" w:space="0" w:color="auto"/>
            </w:tcBorders>
            <w:vAlign w:val="center"/>
          </w:tcPr>
          <w:p w:rsidR="00142D55" w:rsidRDefault="00983ED0">
            <w:pPr>
              <w:tabs>
                <w:tab w:val="left" w:pos="1320"/>
              </w:tabs>
              <w:ind w:left="-44"/>
              <w:rPr>
                <w:rFonts w:eastAsia="Calibri"/>
                <w:bCs/>
                <w:color w:val="000000"/>
              </w:rPr>
            </w:pPr>
            <w:r>
              <w:rPr>
                <w:rFonts w:eastAsia="Calibri"/>
                <w:bCs/>
                <w:color w:val="000000"/>
              </w:rPr>
              <w:t>Дэ-</w:t>
            </w:r>
            <w:proofErr w:type="spellStart"/>
            <w:r>
              <w:rPr>
                <w:rFonts w:eastAsia="Calibri"/>
                <w:bCs/>
                <w:color w:val="000000"/>
              </w:rPr>
              <w:t>эмбеддер</w:t>
            </w:r>
            <w:proofErr w:type="spellEnd"/>
            <w:r>
              <w:rPr>
                <w:rFonts w:eastAsia="Calibri"/>
                <w:bCs/>
                <w:color w:val="000000"/>
              </w:rPr>
              <w:t xml:space="preserve"> аналогового и цифрового аудио из HDMI 2.0, c проходным HDMI портом</w:t>
            </w:r>
          </w:p>
          <w:p w:rsidR="00142D55" w:rsidRDefault="00142D55">
            <w:pPr>
              <w:tabs>
                <w:tab w:val="left" w:pos="1320"/>
              </w:tabs>
              <w:ind w:left="-44"/>
              <w:rPr>
                <w:bCs/>
              </w:rPr>
            </w:pPr>
          </w:p>
        </w:tc>
        <w:tc>
          <w:tcPr>
            <w:tcW w:w="3229" w:type="pct"/>
            <w:tcBorders>
              <w:top w:val="single" w:sz="4" w:space="0" w:color="auto"/>
              <w:left w:val="single" w:sz="4" w:space="0" w:color="auto"/>
              <w:bottom w:val="single" w:sz="4" w:space="0" w:color="auto"/>
              <w:right w:val="single" w:sz="4" w:space="0" w:color="auto"/>
            </w:tcBorders>
            <w:vAlign w:val="center"/>
          </w:tcPr>
          <w:p w:rsidR="00142D55" w:rsidRDefault="00983ED0">
            <w:pPr>
              <w:tabs>
                <w:tab w:val="left" w:pos="1320"/>
              </w:tabs>
              <w:rPr>
                <w:rFonts w:eastAsia="Calibri"/>
                <w:sz w:val="19"/>
                <w:szCs w:val="19"/>
                <w:lang w:val="en-US"/>
              </w:rPr>
            </w:pPr>
            <w:r>
              <w:rPr>
                <w:rFonts w:eastAsia="Calibri"/>
                <w:sz w:val="19"/>
                <w:szCs w:val="19"/>
              </w:rPr>
              <w:t>Входы</w:t>
            </w:r>
            <w:r>
              <w:rPr>
                <w:rFonts w:eastAsia="Calibri"/>
                <w:sz w:val="19"/>
                <w:szCs w:val="19"/>
                <w:lang w:val="en-US"/>
              </w:rPr>
              <w:t xml:space="preserve"> 1x HDMI</w:t>
            </w:r>
          </w:p>
          <w:p w:rsidR="00142D55" w:rsidRDefault="00983ED0">
            <w:pPr>
              <w:tabs>
                <w:tab w:val="left" w:pos="1320"/>
              </w:tabs>
              <w:rPr>
                <w:rFonts w:eastAsia="Calibri"/>
                <w:sz w:val="19"/>
                <w:szCs w:val="19"/>
                <w:lang w:val="en-US"/>
              </w:rPr>
            </w:pPr>
            <w:r>
              <w:rPr>
                <w:rFonts w:eastAsia="Calibri"/>
                <w:sz w:val="19"/>
                <w:szCs w:val="19"/>
              </w:rPr>
              <w:t>Выходы</w:t>
            </w:r>
            <w:r>
              <w:rPr>
                <w:rFonts w:eastAsia="Calibri"/>
                <w:sz w:val="19"/>
                <w:szCs w:val="19"/>
                <w:lang w:val="en-US"/>
              </w:rPr>
              <w:t xml:space="preserve"> 1x HDMI </w:t>
            </w:r>
            <w:r>
              <w:rPr>
                <w:rFonts w:eastAsia="Calibri"/>
                <w:sz w:val="19"/>
                <w:szCs w:val="19"/>
              </w:rPr>
              <w:t>выход</w:t>
            </w:r>
            <w:r>
              <w:rPr>
                <w:rFonts w:eastAsia="Calibri"/>
                <w:sz w:val="19"/>
                <w:szCs w:val="19"/>
                <w:lang w:val="en-US"/>
              </w:rPr>
              <w:t>: 19-pin type A, 1x RCA Female Stereo (L/R), 1x S/PDIF TOSLINK</w:t>
            </w:r>
          </w:p>
          <w:p w:rsidR="00142D55" w:rsidRDefault="00983ED0">
            <w:pPr>
              <w:tabs>
                <w:tab w:val="left" w:pos="1320"/>
              </w:tabs>
              <w:rPr>
                <w:rFonts w:eastAsia="Calibri"/>
                <w:sz w:val="19"/>
                <w:szCs w:val="19"/>
                <w:lang w:val="en-US"/>
              </w:rPr>
            </w:pPr>
            <w:r>
              <w:rPr>
                <w:rFonts w:eastAsia="Calibri"/>
                <w:sz w:val="19"/>
                <w:szCs w:val="19"/>
              </w:rPr>
              <w:t>Поддерживаемые</w:t>
            </w:r>
            <w:r>
              <w:rPr>
                <w:rFonts w:eastAsia="Calibri"/>
                <w:sz w:val="19"/>
                <w:szCs w:val="19"/>
                <w:lang w:val="en-US"/>
              </w:rPr>
              <w:t xml:space="preserve"> </w:t>
            </w:r>
            <w:r>
              <w:rPr>
                <w:rFonts w:eastAsia="Calibri"/>
                <w:sz w:val="19"/>
                <w:szCs w:val="19"/>
              </w:rPr>
              <w:t>форматы</w:t>
            </w:r>
            <w:r>
              <w:rPr>
                <w:rFonts w:eastAsia="Calibri"/>
                <w:sz w:val="19"/>
                <w:szCs w:val="19"/>
                <w:lang w:val="en-US"/>
              </w:rPr>
              <w:t xml:space="preserve"> </w:t>
            </w:r>
            <w:r>
              <w:rPr>
                <w:rFonts w:eastAsia="Calibri"/>
                <w:sz w:val="19"/>
                <w:szCs w:val="19"/>
              </w:rPr>
              <w:t>аудио</w:t>
            </w:r>
            <w:r>
              <w:rPr>
                <w:rFonts w:eastAsia="Calibri"/>
                <w:sz w:val="19"/>
                <w:szCs w:val="19"/>
                <w:lang w:val="en-US"/>
              </w:rPr>
              <w:t xml:space="preserve"> 2ch PCM | Multichannel: LPCM </w:t>
            </w:r>
            <w:r>
              <w:rPr>
                <w:rFonts w:eastAsia="Calibri"/>
                <w:sz w:val="19"/>
                <w:szCs w:val="19"/>
              </w:rPr>
              <w:t>и</w:t>
            </w:r>
            <w:r>
              <w:rPr>
                <w:rFonts w:eastAsia="Calibri"/>
                <w:sz w:val="19"/>
                <w:szCs w:val="19"/>
                <w:lang w:val="en-US"/>
              </w:rPr>
              <w:t xml:space="preserve"> </w:t>
            </w:r>
            <w:r>
              <w:rPr>
                <w:rFonts w:eastAsia="Calibri"/>
                <w:sz w:val="19"/>
                <w:szCs w:val="19"/>
              </w:rPr>
              <w:t>до</w:t>
            </w:r>
            <w:r>
              <w:rPr>
                <w:rFonts w:eastAsia="Calibri"/>
                <w:sz w:val="19"/>
                <w:szCs w:val="19"/>
                <w:lang w:val="en-US"/>
              </w:rPr>
              <w:t xml:space="preserve"> DTS-X </w:t>
            </w:r>
            <w:r>
              <w:rPr>
                <w:rFonts w:eastAsia="Calibri"/>
                <w:sz w:val="19"/>
                <w:szCs w:val="19"/>
              </w:rPr>
              <w:t>и</w:t>
            </w:r>
            <w:r>
              <w:rPr>
                <w:rFonts w:eastAsia="Calibri"/>
                <w:sz w:val="19"/>
                <w:szCs w:val="19"/>
                <w:lang w:val="en-US"/>
              </w:rPr>
              <w:t xml:space="preserve"> Dolby </w:t>
            </w:r>
            <w:proofErr w:type="spellStart"/>
            <w:r>
              <w:rPr>
                <w:rFonts w:eastAsia="Calibri"/>
                <w:sz w:val="19"/>
                <w:szCs w:val="19"/>
                <w:lang w:val="en-US"/>
              </w:rPr>
              <w:t>Atmos</w:t>
            </w:r>
            <w:proofErr w:type="spellEnd"/>
            <w:r>
              <w:rPr>
                <w:rFonts w:eastAsia="Calibri"/>
                <w:sz w:val="19"/>
                <w:szCs w:val="19"/>
                <w:lang w:val="en-US"/>
              </w:rPr>
              <w:t xml:space="preserve"> Analog: 2ch LPCM </w:t>
            </w:r>
            <w:proofErr w:type="spellStart"/>
            <w:r>
              <w:rPr>
                <w:rFonts w:eastAsia="Calibri"/>
                <w:sz w:val="19"/>
                <w:szCs w:val="19"/>
                <w:lang w:val="en-US"/>
              </w:rPr>
              <w:t>Toslink</w:t>
            </w:r>
            <w:proofErr w:type="spellEnd"/>
            <w:r>
              <w:rPr>
                <w:rFonts w:eastAsia="Calibri"/>
                <w:sz w:val="19"/>
                <w:szCs w:val="19"/>
                <w:lang w:val="en-US"/>
              </w:rPr>
              <w:t>: 5.1ch surround sound</w:t>
            </w:r>
          </w:p>
          <w:p w:rsidR="00142D55" w:rsidRDefault="00983ED0">
            <w:pPr>
              <w:tabs>
                <w:tab w:val="left" w:pos="1320"/>
              </w:tabs>
              <w:rPr>
                <w:rFonts w:eastAsia="Calibri"/>
                <w:sz w:val="19"/>
                <w:szCs w:val="19"/>
              </w:rPr>
            </w:pPr>
            <w:r>
              <w:rPr>
                <w:rFonts w:eastAsia="Calibri"/>
                <w:sz w:val="19"/>
                <w:szCs w:val="19"/>
              </w:rPr>
              <w:t xml:space="preserve">Максимальное разрешение не менее 4096x2160p @60Гц 8 бит 4:4:4  </w:t>
            </w:r>
          </w:p>
          <w:p w:rsidR="00142D55" w:rsidRDefault="00983ED0">
            <w:pPr>
              <w:tabs>
                <w:tab w:val="left" w:pos="1320"/>
              </w:tabs>
              <w:rPr>
                <w:bCs/>
                <w:sz w:val="19"/>
                <w:szCs w:val="19"/>
              </w:rPr>
            </w:pPr>
            <w:r>
              <w:rPr>
                <w:rFonts w:eastAsia="Calibri"/>
                <w:sz w:val="19"/>
                <w:szCs w:val="19"/>
              </w:rPr>
              <w:t>Версия HDMI: HDCP 2.2</w:t>
            </w:r>
          </w:p>
        </w:tc>
        <w:tc>
          <w:tcPr>
            <w:tcW w:w="440"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lang w:val="en-US"/>
              </w:rPr>
            </w:pPr>
            <w:r>
              <w:rPr>
                <w:bCs/>
                <w:sz w:val="19"/>
                <w:szCs w:val="19"/>
                <w:lang w:val="en-US"/>
              </w:rPr>
              <w:t>7</w:t>
            </w:r>
          </w:p>
        </w:tc>
        <w:tc>
          <w:tcPr>
            <w:tcW w:w="587"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rPr>
            </w:pPr>
            <w:r>
              <w:rPr>
                <w:bCs/>
                <w:sz w:val="19"/>
                <w:szCs w:val="19"/>
              </w:rPr>
              <w:t>12</w:t>
            </w:r>
          </w:p>
        </w:tc>
      </w:tr>
      <w:tr w:rsidR="00142D55" w:rsidTr="000230DF">
        <w:trPr>
          <w:trHeight w:val="501"/>
        </w:trPr>
        <w:tc>
          <w:tcPr>
            <w:tcW w:w="203" w:type="pct"/>
            <w:tcBorders>
              <w:top w:val="single" w:sz="4" w:space="0" w:color="auto"/>
              <w:left w:val="single" w:sz="4" w:space="0" w:color="auto"/>
              <w:bottom w:val="single" w:sz="4" w:space="0" w:color="auto"/>
              <w:right w:val="single" w:sz="4" w:space="0" w:color="auto"/>
            </w:tcBorders>
            <w:noWrap/>
            <w:tcMar>
              <w:top w:w="0" w:type="dxa"/>
              <w:left w:w="0" w:type="dxa"/>
              <w:bottom w:w="0" w:type="dxa"/>
              <w:right w:w="28" w:type="dxa"/>
            </w:tcMar>
            <w:vAlign w:val="center"/>
          </w:tcPr>
          <w:p w:rsidR="00142D55" w:rsidRDefault="00142D55">
            <w:pPr>
              <w:numPr>
                <w:ilvl w:val="0"/>
                <w:numId w:val="6"/>
              </w:numPr>
              <w:ind w:left="340" w:hanging="170"/>
              <w:contextualSpacing/>
              <w:jc w:val="center"/>
              <w:rPr>
                <w:rFonts w:eastAsia="Calibri"/>
                <w:bCs/>
                <w:color w:val="000000"/>
              </w:rPr>
            </w:pPr>
          </w:p>
        </w:tc>
        <w:tc>
          <w:tcPr>
            <w:tcW w:w="541" w:type="pct"/>
            <w:tcBorders>
              <w:top w:val="single" w:sz="4" w:space="0" w:color="auto"/>
              <w:left w:val="single" w:sz="4" w:space="0" w:color="auto"/>
              <w:bottom w:val="single" w:sz="4" w:space="0" w:color="auto"/>
              <w:right w:val="single" w:sz="4" w:space="0" w:color="auto"/>
            </w:tcBorders>
            <w:vAlign w:val="center"/>
          </w:tcPr>
          <w:p w:rsidR="00142D55" w:rsidRDefault="00983ED0">
            <w:pPr>
              <w:tabs>
                <w:tab w:val="left" w:pos="1320"/>
              </w:tabs>
              <w:ind w:left="-44"/>
              <w:rPr>
                <w:bCs/>
              </w:rPr>
            </w:pPr>
            <w:r>
              <w:rPr>
                <w:rFonts w:eastAsia="Calibri"/>
              </w:rPr>
              <w:t>Активный оптический кабель</w:t>
            </w:r>
          </w:p>
        </w:tc>
        <w:tc>
          <w:tcPr>
            <w:tcW w:w="3229" w:type="pct"/>
            <w:tcBorders>
              <w:top w:val="single" w:sz="4" w:space="0" w:color="auto"/>
              <w:left w:val="single" w:sz="4" w:space="0" w:color="auto"/>
              <w:bottom w:val="single" w:sz="4" w:space="0" w:color="auto"/>
              <w:right w:val="single" w:sz="4" w:space="0" w:color="auto"/>
            </w:tcBorders>
            <w:vAlign w:val="center"/>
          </w:tcPr>
          <w:p w:rsidR="00142D55" w:rsidRDefault="00983ED0">
            <w:pPr>
              <w:tabs>
                <w:tab w:val="left" w:pos="1320"/>
              </w:tabs>
              <w:rPr>
                <w:rFonts w:eastAsia="Calibri"/>
                <w:sz w:val="19"/>
                <w:szCs w:val="19"/>
              </w:rPr>
            </w:pPr>
            <w:r>
              <w:rPr>
                <w:rFonts w:eastAsia="Calibri"/>
                <w:sz w:val="19"/>
                <w:szCs w:val="19"/>
              </w:rPr>
              <w:t xml:space="preserve">Тип кабеля: </w:t>
            </w:r>
            <w:proofErr w:type="spellStart"/>
            <w:r>
              <w:rPr>
                <w:rFonts w:eastAsia="Calibri"/>
                <w:sz w:val="19"/>
                <w:szCs w:val="19"/>
              </w:rPr>
              <w:t>медно</w:t>
            </w:r>
            <w:proofErr w:type="spellEnd"/>
            <w:r>
              <w:rPr>
                <w:rFonts w:eastAsia="Calibri"/>
                <w:sz w:val="19"/>
                <w:szCs w:val="19"/>
              </w:rPr>
              <w:t xml:space="preserve"> - оптический</w:t>
            </w:r>
          </w:p>
          <w:p w:rsidR="00142D55" w:rsidRDefault="00983ED0">
            <w:pPr>
              <w:tabs>
                <w:tab w:val="left" w:pos="1320"/>
              </w:tabs>
              <w:rPr>
                <w:rFonts w:eastAsia="Calibri"/>
                <w:sz w:val="19"/>
                <w:szCs w:val="19"/>
              </w:rPr>
            </w:pPr>
            <w:r>
              <w:rPr>
                <w:rFonts w:eastAsia="Calibri"/>
                <w:sz w:val="19"/>
                <w:szCs w:val="19"/>
              </w:rPr>
              <w:t>Длина 20 метров</w:t>
            </w:r>
          </w:p>
          <w:p w:rsidR="00142D55" w:rsidRDefault="00983ED0">
            <w:pPr>
              <w:tabs>
                <w:tab w:val="left" w:pos="1320"/>
              </w:tabs>
              <w:rPr>
                <w:rFonts w:eastAsia="Calibri"/>
                <w:sz w:val="19"/>
                <w:szCs w:val="19"/>
              </w:rPr>
            </w:pPr>
            <w:r>
              <w:rPr>
                <w:rFonts w:eastAsia="Calibri"/>
                <w:sz w:val="19"/>
                <w:szCs w:val="19"/>
              </w:rPr>
              <w:t>Макс. скорость передачи данных не менее 18 Гбит/с (6 Гбит/с на канал)</w:t>
            </w:r>
          </w:p>
          <w:p w:rsidR="00142D55" w:rsidRDefault="00983ED0">
            <w:pPr>
              <w:tabs>
                <w:tab w:val="left" w:pos="1320"/>
              </w:tabs>
              <w:rPr>
                <w:rFonts w:eastAsia="Calibri"/>
                <w:sz w:val="19"/>
                <w:szCs w:val="19"/>
              </w:rPr>
            </w:pPr>
            <w:r>
              <w:rPr>
                <w:rFonts w:eastAsia="Calibri"/>
                <w:sz w:val="19"/>
                <w:szCs w:val="19"/>
              </w:rPr>
              <w:t xml:space="preserve">Макс. частота </w:t>
            </w:r>
            <w:proofErr w:type="spellStart"/>
            <w:proofErr w:type="gramStart"/>
            <w:r>
              <w:rPr>
                <w:rFonts w:eastAsia="Calibri"/>
                <w:sz w:val="19"/>
                <w:szCs w:val="19"/>
              </w:rPr>
              <w:t>пикселизации</w:t>
            </w:r>
            <w:proofErr w:type="spellEnd"/>
            <w:r>
              <w:rPr>
                <w:rFonts w:eastAsia="Calibri"/>
                <w:sz w:val="19"/>
                <w:szCs w:val="19"/>
              </w:rPr>
              <w:t xml:space="preserve">  не</w:t>
            </w:r>
            <w:proofErr w:type="gramEnd"/>
            <w:r>
              <w:rPr>
                <w:rFonts w:eastAsia="Calibri"/>
                <w:sz w:val="19"/>
                <w:szCs w:val="19"/>
              </w:rPr>
              <w:t xml:space="preserve"> менее 600 </w:t>
            </w:r>
            <w:proofErr w:type="spellStart"/>
            <w:r>
              <w:rPr>
                <w:rFonts w:eastAsia="Calibri"/>
                <w:sz w:val="19"/>
                <w:szCs w:val="19"/>
              </w:rPr>
              <w:t>MГц</w:t>
            </w:r>
            <w:proofErr w:type="spellEnd"/>
            <w:r>
              <w:rPr>
                <w:rFonts w:eastAsia="Calibri"/>
                <w:sz w:val="19"/>
                <w:szCs w:val="19"/>
              </w:rPr>
              <w:t xml:space="preserve"> (макс.)</w:t>
            </w:r>
          </w:p>
          <w:p w:rsidR="00142D55" w:rsidRDefault="00983ED0">
            <w:pPr>
              <w:tabs>
                <w:tab w:val="left" w:pos="1320"/>
              </w:tabs>
              <w:rPr>
                <w:rFonts w:eastAsia="Calibri"/>
                <w:sz w:val="19"/>
                <w:szCs w:val="19"/>
              </w:rPr>
            </w:pPr>
            <w:proofErr w:type="gramStart"/>
            <w:r>
              <w:rPr>
                <w:rFonts w:eastAsia="Calibri"/>
                <w:sz w:val="19"/>
                <w:szCs w:val="19"/>
              </w:rPr>
              <w:t>Соответствие  HDMI</w:t>
            </w:r>
            <w:proofErr w:type="gramEnd"/>
            <w:r>
              <w:rPr>
                <w:rFonts w:eastAsia="Calibri"/>
                <w:sz w:val="19"/>
                <w:szCs w:val="19"/>
              </w:rPr>
              <w:t xml:space="preserve"> (3D, </w:t>
            </w:r>
            <w:proofErr w:type="spellStart"/>
            <w:r>
              <w:rPr>
                <w:rFonts w:eastAsia="Calibri"/>
                <w:sz w:val="19"/>
                <w:szCs w:val="19"/>
              </w:rPr>
              <w:t>Deep</w:t>
            </w:r>
            <w:proofErr w:type="spellEnd"/>
            <w:r>
              <w:rPr>
                <w:rFonts w:eastAsia="Calibri"/>
                <w:sz w:val="19"/>
                <w:szCs w:val="19"/>
              </w:rPr>
              <w:t xml:space="preserve"> </w:t>
            </w:r>
            <w:proofErr w:type="spellStart"/>
            <w:r>
              <w:rPr>
                <w:rFonts w:eastAsia="Calibri"/>
                <w:sz w:val="19"/>
                <w:szCs w:val="19"/>
              </w:rPr>
              <w:t>Color</w:t>
            </w:r>
            <w:proofErr w:type="spellEnd"/>
            <w:r>
              <w:rPr>
                <w:rFonts w:eastAsia="Calibri"/>
                <w:sz w:val="19"/>
                <w:szCs w:val="19"/>
              </w:rPr>
              <w:t>, 4K, HDR, HEC, ARC) HDCP 2.2</w:t>
            </w:r>
          </w:p>
          <w:p w:rsidR="00142D55" w:rsidRDefault="00983ED0">
            <w:pPr>
              <w:tabs>
                <w:tab w:val="left" w:pos="1320"/>
              </w:tabs>
              <w:rPr>
                <w:rFonts w:eastAsia="Calibri"/>
                <w:sz w:val="19"/>
                <w:szCs w:val="19"/>
              </w:rPr>
            </w:pPr>
            <w:r>
              <w:rPr>
                <w:rFonts w:eastAsia="Calibri"/>
                <w:sz w:val="19"/>
                <w:szCs w:val="19"/>
              </w:rPr>
              <w:t xml:space="preserve">Цветовая </w:t>
            </w:r>
            <w:proofErr w:type="spellStart"/>
            <w:r>
              <w:rPr>
                <w:rFonts w:eastAsia="Calibri"/>
                <w:sz w:val="19"/>
                <w:szCs w:val="19"/>
              </w:rPr>
              <w:t>подвыборка</w:t>
            </w:r>
            <w:proofErr w:type="spellEnd"/>
            <w:r>
              <w:rPr>
                <w:rFonts w:eastAsia="Calibri"/>
                <w:sz w:val="19"/>
                <w:szCs w:val="19"/>
              </w:rPr>
              <w:t>: 4:4:4 / 4:2:2 / 4:2:0</w:t>
            </w:r>
          </w:p>
          <w:p w:rsidR="00142D55" w:rsidRDefault="00983ED0">
            <w:pPr>
              <w:tabs>
                <w:tab w:val="left" w:pos="1320"/>
              </w:tabs>
              <w:rPr>
                <w:rFonts w:eastAsia="Calibri"/>
                <w:sz w:val="19"/>
                <w:szCs w:val="19"/>
              </w:rPr>
            </w:pPr>
            <w:r>
              <w:rPr>
                <w:rFonts w:eastAsia="Calibri"/>
                <w:sz w:val="19"/>
                <w:szCs w:val="19"/>
              </w:rPr>
              <w:t>Глубина цвета: 30 / 36 / 48 бит</w:t>
            </w:r>
          </w:p>
          <w:p w:rsidR="00142D55" w:rsidRDefault="00983ED0">
            <w:pPr>
              <w:tabs>
                <w:tab w:val="left" w:pos="1320"/>
              </w:tabs>
              <w:rPr>
                <w:rFonts w:eastAsia="Calibri"/>
                <w:sz w:val="19"/>
                <w:szCs w:val="19"/>
              </w:rPr>
            </w:pPr>
            <w:r>
              <w:rPr>
                <w:rFonts w:eastAsia="Calibri"/>
                <w:sz w:val="19"/>
                <w:szCs w:val="19"/>
              </w:rPr>
              <w:t xml:space="preserve">Макс. разрешение/ Расстояние </w:t>
            </w:r>
            <w:r>
              <w:rPr>
                <w:rFonts w:eastAsia="Calibri"/>
                <w:sz w:val="19"/>
                <w:szCs w:val="19"/>
              </w:rPr>
              <w:tab/>
              <w:t xml:space="preserve">не </w:t>
            </w:r>
            <w:proofErr w:type="gramStart"/>
            <w:r>
              <w:rPr>
                <w:rFonts w:eastAsia="Calibri"/>
                <w:sz w:val="19"/>
                <w:szCs w:val="19"/>
              </w:rPr>
              <w:t>менее  4096</w:t>
            </w:r>
            <w:proofErr w:type="gramEnd"/>
            <w:r>
              <w:rPr>
                <w:rFonts w:eastAsia="Calibri"/>
                <w:sz w:val="19"/>
                <w:szCs w:val="19"/>
              </w:rPr>
              <w:t xml:space="preserve"> x 2160 / 3840 x 2160 при 60 Гц (4:4:4) / 20 метров</w:t>
            </w:r>
          </w:p>
          <w:p w:rsidR="00142D55" w:rsidRDefault="00983ED0">
            <w:pPr>
              <w:tabs>
                <w:tab w:val="left" w:pos="1320"/>
              </w:tabs>
              <w:rPr>
                <w:rFonts w:eastAsia="Calibri"/>
                <w:sz w:val="19"/>
                <w:szCs w:val="19"/>
              </w:rPr>
            </w:pPr>
            <w:r>
              <w:rPr>
                <w:rFonts w:eastAsia="Calibri"/>
                <w:sz w:val="19"/>
                <w:szCs w:val="19"/>
              </w:rPr>
              <w:t xml:space="preserve">Сигналы </w:t>
            </w:r>
            <w:r>
              <w:rPr>
                <w:rFonts w:eastAsia="Calibri"/>
                <w:sz w:val="19"/>
                <w:szCs w:val="19"/>
              </w:rPr>
              <w:tab/>
              <w:t>TMDS / HDCP 2.2 / EDID / CEC</w:t>
            </w:r>
          </w:p>
          <w:p w:rsidR="00142D55" w:rsidRDefault="00983ED0">
            <w:pPr>
              <w:tabs>
                <w:tab w:val="left" w:pos="1320"/>
              </w:tabs>
              <w:rPr>
                <w:rFonts w:eastAsia="Calibri"/>
                <w:sz w:val="19"/>
                <w:szCs w:val="19"/>
              </w:rPr>
            </w:pPr>
            <w:r>
              <w:rPr>
                <w:rFonts w:eastAsia="Calibri"/>
                <w:sz w:val="19"/>
                <w:szCs w:val="19"/>
              </w:rPr>
              <w:t xml:space="preserve">Вход </w:t>
            </w:r>
            <w:r>
              <w:rPr>
                <w:rFonts w:eastAsia="Calibri"/>
                <w:sz w:val="19"/>
                <w:szCs w:val="19"/>
              </w:rPr>
              <w:tab/>
              <w:t xml:space="preserve">8-канальный PCM, </w:t>
            </w:r>
            <w:proofErr w:type="spellStart"/>
            <w:r>
              <w:rPr>
                <w:rFonts w:eastAsia="Calibri"/>
                <w:sz w:val="19"/>
                <w:szCs w:val="19"/>
              </w:rPr>
              <w:t>Dolby</w:t>
            </w:r>
            <w:proofErr w:type="spellEnd"/>
            <w:r>
              <w:rPr>
                <w:rFonts w:eastAsia="Calibri"/>
                <w:sz w:val="19"/>
                <w:szCs w:val="19"/>
              </w:rPr>
              <w:t xml:space="preserve"> </w:t>
            </w:r>
            <w:proofErr w:type="spellStart"/>
            <w:r>
              <w:rPr>
                <w:rFonts w:eastAsia="Calibri"/>
                <w:sz w:val="19"/>
                <w:szCs w:val="19"/>
              </w:rPr>
              <w:t>Digital</w:t>
            </w:r>
            <w:proofErr w:type="spellEnd"/>
            <w:r>
              <w:rPr>
                <w:rFonts w:eastAsia="Calibri"/>
                <w:sz w:val="19"/>
                <w:szCs w:val="19"/>
              </w:rPr>
              <w:t xml:space="preserve"> </w:t>
            </w:r>
            <w:proofErr w:type="spellStart"/>
            <w:r>
              <w:rPr>
                <w:rFonts w:eastAsia="Calibri"/>
                <w:sz w:val="19"/>
                <w:szCs w:val="19"/>
              </w:rPr>
              <w:t>True</w:t>
            </w:r>
            <w:proofErr w:type="spellEnd"/>
            <w:r>
              <w:rPr>
                <w:rFonts w:eastAsia="Calibri"/>
                <w:sz w:val="19"/>
                <w:szCs w:val="19"/>
              </w:rPr>
              <w:t xml:space="preserve"> HD, DTS-HD </w:t>
            </w:r>
            <w:proofErr w:type="spellStart"/>
            <w:r>
              <w:rPr>
                <w:rFonts w:eastAsia="Calibri"/>
                <w:sz w:val="19"/>
                <w:szCs w:val="19"/>
              </w:rPr>
              <w:t>Master</w:t>
            </w:r>
            <w:proofErr w:type="spellEnd"/>
            <w:r>
              <w:rPr>
                <w:rFonts w:eastAsia="Calibri"/>
                <w:sz w:val="19"/>
                <w:szCs w:val="19"/>
              </w:rPr>
              <w:t xml:space="preserve"> </w:t>
            </w:r>
            <w:proofErr w:type="spellStart"/>
            <w:r>
              <w:rPr>
                <w:rFonts w:eastAsia="Calibri"/>
                <w:sz w:val="19"/>
                <w:szCs w:val="19"/>
              </w:rPr>
              <w:t>Audio</w:t>
            </w:r>
            <w:proofErr w:type="spellEnd"/>
          </w:p>
          <w:p w:rsidR="00142D55" w:rsidRDefault="00983ED0">
            <w:pPr>
              <w:tabs>
                <w:tab w:val="left" w:pos="1320"/>
              </w:tabs>
              <w:rPr>
                <w:rFonts w:eastAsia="Calibri"/>
                <w:sz w:val="19"/>
                <w:szCs w:val="19"/>
                <w:lang w:val="en-US"/>
              </w:rPr>
            </w:pPr>
            <w:r>
              <w:rPr>
                <w:rFonts w:eastAsia="Calibri"/>
                <w:sz w:val="19"/>
                <w:szCs w:val="19"/>
              </w:rPr>
              <w:t>Выход</w:t>
            </w:r>
            <w:r>
              <w:rPr>
                <w:rFonts w:eastAsia="Calibri"/>
                <w:sz w:val="19"/>
                <w:szCs w:val="19"/>
                <w:lang w:val="en-US"/>
              </w:rPr>
              <w:t xml:space="preserve"> </w:t>
            </w:r>
            <w:r>
              <w:rPr>
                <w:rFonts w:eastAsia="Calibri"/>
                <w:sz w:val="19"/>
                <w:szCs w:val="19"/>
                <w:lang w:val="en-US"/>
              </w:rPr>
              <w:tab/>
              <w:t>8-</w:t>
            </w:r>
            <w:r>
              <w:rPr>
                <w:rFonts w:eastAsia="Calibri"/>
                <w:sz w:val="19"/>
                <w:szCs w:val="19"/>
              </w:rPr>
              <w:t>канальный</w:t>
            </w:r>
            <w:r>
              <w:rPr>
                <w:rFonts w:eastAsia="Calibri"/>
                <w:sz w:val="19"/>
                <w:szCs w:val="19"/>
                <w:lang w:val="en-US"/>
              </w:rPr>
              <w:t xml:space="preserve"> PCM, Dolby Digital True HD, DTS-HD Master Audio</w:t>
            </w:r>
          </w:p>
          <w:p w:rsidR="00142D55" w:rsidRDefault="00983ED0">
            <w:pPr>
              <w:tabs>
                <w:tab w:val="left" w:pos="1320"/>
              </w:tabs>
              <w:rPr>
                <w:rFonts w:eastAsia="Calibri"/>
                <w:sz w:val="19"/>
                <w:szCs w:val="19"/>
              </w:rPr>
            </w:pPr>
            <w:r>
              <w:rPr>
                <w:rFonts w:eastAsia="Calibri"/>
                <w:sz w:val="19"/>
                <w:szCs w:val="19"/>
              </w:rPr>
              <w:t xml:space="preserve">Конструкция </w:t>
            </w:r>
            <w:r>
              <w:rPr>
                <w:rFonts w:eastAsia="Calibri"/>
                <w:sz w:val="19"/>
                <w:szCs w:val="19"/>
              </w:rPr>
              <w:tab/>
              <w:t>7 x луженых медных проводов</w:t>
            </w:r>
          </w:p>
          <w:p w:rsidR="00142D55" w:rsidRDefault="00983ED0">
            <w:pPr>
              <w:tabs>
                <w:tab w:val="left" w:pos="1320"/>
              </w:tabs>
              <w:rPr>
                <w:rFonts w:eastAsia="Calibri"/>
                <w:sz w:val="19"/>
                <w:szCs w:val="19"/>
              </w:rPr>
            </w:pPr>
            <w:r>
              <w:rPr>
                <w:rFonts w:eastAsia="Calibri"/>
                <w:sz w:val="19"/>
                <w:szCs w:val="19"/>
              </w:rPr>
              <w:t>4 x волоконно-оптических провода OM3 (50/125 мкм)</w:t>
            </w:r>
          </w:p>
        </w:tc>
        <w:tc>
          <w:tcPr>
            <w:tcW w:w="440"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lang w:val="en-US"/>
              </w:rPr>
            </w:pPr>
            <w:r>
              <w:rPr>
                <w:bCs/>
                <w:sz w:val="19"/>
                <w:szCs w:val="19"/>
                <w:lang w:val="en-US"/>
              </w:rPr>
              <w:t>20</w:t>
            </w:r>
          </w:p>
        </w:tc>
        <w:tc>
          <w:tcPr>
            <w:tcW w:w="587"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rPr>
            </w:pPr>
            <w:r>
              <w:rPr>
                <w:bCs/>
                <w:sz w:val="19"/>
                <w:szCs w:val="19"/>
              </w:rPr>
              <w:t>12</w:t>
            </w:r>
          </w:p>
        </w:tc>
      </w:tr>
      <w:tr w:rsidR="00142D55" w:rsidTr="000230DF">
        <w:trPr>
          <w:trHeight w:val="501"/>
        </w:trPr>
        <w:tc>
          <w:tcPr>
            <w:tcW w:w="203" w:type="pct"/>
            <w:tcBorders>
              <w:top w:val="single" w:sz="4" w:space="0" w:color="auto"/>
              <w:left w:val="single" w:sz="4" w:space="0" w:color="auto"/>
              <w:bottom w:val="single" w:sz="4" w:space="0" w:color="auto"/>
              <w:right w:val="single" w:sz="4" w:space="0" w:color="auto"/>
            </w:tcBorders>
            <w:noWrap/>
            <w:tcMar>
              <w:top w:w="0" w:type="dxa"/>
              <w:left w:w="0" w:type="dxa"/>
              <w:bottom w:w="0" w:type="dxa"/>
              <w:right w:w="28" w:type="dxa"/>
            </w:tcMar>
            <w:vAlign w:val="center"/>
          </w:tcPr>
          <w:p w:rsidR="00142D55" w:rsidRDefault="00142D55">
            <w:pPr>
              <w:numPr>
                <w:ilvl w:val="0"/>
                <w:numId w:val="6"/>
              </w:numPr>
              <w:ind w:left="340" w:hanging="170"/>
              <w:contextualSpacing/>
              <w:jc w:val="center"/>
              <w:rPr>
                <w:rFonts w:eastAsia="Calibri"/>
                <w:bCs/>
                <w:color w:val="000000"/>
              </w:rPr>
            </w:pPr>
          </w:p>
        </w:tc>
        <w:tc>
          <w:tcPr>
            <w:tcW w:w="541" w:type="pct"/>
            <w:tcBorders>
              <w:top w:val="single" w:sz="4" w:space="0" w:color="auto"/>
              <w:left w:val="single" w:sz="4" w:space="0" w:color="auto"/>
              <w:bottom w:val="single" w:sz="4" w:space="0" w:color="auto"/>
              <w:right w:val="single" w:sz="4" w:space="0" w:color="auto"/>
            </w:tcBorders>
            <w:vAlign w:val="center"/>
          </w:tcPr>
          <w:p w:rsidR="00142D55" w:rsidRDefault="00983ED0">
            <w:pPr>
              <w:tabs>
                <w:tab w:val="left" w:pos="1320"/>
              </w:tabs>
              <w:ind w:left="-44"/>
              <w:rPr>
                <w:bCs/>
              </w:rPr>
            </w:pPr>
            <w:r>
              <w:rPr>
                <w:bCs/>
              </w:rPr>
              <w:t xml:space="preserve">Видеоконтроллер </w:t>
            </w:r>
          </w:p>
        </w:tc>
        <w:tc>
          <w:tcPr>
            <w:tcW w:w="3229" w:type="pct"/>
            <w:tcBorders>
              <w:top w:val="single" w:sz="4" w:space="0" w:color="auto"/>
              <w:left w:val="single" w:sz="4" w:space="0" w:color="auto"/>
              <w:bottom w:val="single" w:sz="4" w:space="0" w:color="auto"/>
              <w:right w:val="single" w:sz="4" w:space="0" w:color="auto"/>
            </w:tcBorders>
            <w:vAlign w:val="center"/>
          </w:tcPr>
          <w:p w:rsidR="00142D55" w:rsidRDefault="00983ED0">
            <w:pPr>
              <w:tabs>
                <w:tab w:val="left" w:pos="1320"/>
              </w:tabs>
              <w:rPr>
                <w:rFonts w:eastAsia="Calibri"/>
                <w:sz w:val="19"/>
                <w:szCs w:val="19"/>
              </w:rPr>
            </w:pPr>
            <w:r>
              <w:rPr>
                <w:rFonts w:eastAsia="Calibri"/>
                <w:sz w:val="19"/>
                <w:szCs w:val="19"/>
              </w:rPr>
              <w:t>Соответствие оборудования действующим стандартам и нормам санитарной и электрической безопасности, а также электромагнитной совместимости, в соответствии с номенклатурой продукции, в отношении которой законодательными актами Российской Федерации предусмотрена обязательная сертификация с документальным подтверждением.</w:t>
            </w:r>
            <w:r>
              <w:rPr>
                <w:rFonts w:eastAsia="Calibri"/>
                <w:sz w:val="19"/>
                <w:szCs w:val="19"/>
              </w:rPr>
              <w:tab/>
              <w:t xml:space="preserve"> </w:t>
            </w:r>
          </w:p>
          <w:p w:rsidR="00142D55" w:rsidRDefault="00B8634D">
            <w:pPr>
              <w:tabs>
                <w:tab w:val="left" w:pos="1320"/>
              </w:tabs>
              <w:rPr>
                <w:rFonts w:eastAsia="Calibri"/>
                <w:sz w:val="19"/>
                <w:szCs w:val="19"/>
              </w:rPr>
            </w:pPr>
            <w:r>
              <w:rPr>
                <w:rFonts w:eastAsia="Calibri"/>
                <w:sz w:val="19"/>
                <w:szCs w:val="19"/>
              </w:rPr>
              <w:t>Подрядчик в процессе выполнения работ должен</w:t>
            </w:r>
            <w:r w:rsidR="00983ED0">
              <w:rPr>
                <w:rFonts w:eastAsia="Calibri"/>
                <w:sz w:val="19"/>
                <w:szCs w:val="19"/>
              </w:rPr>
              <w:t xml:space="preserve"> предоставить техническую документацию на </w:t>
            </w:r>
            <w:r>
              <w:rPr>
                <w:rFonts w:eastAsia="Calibri"/>
                <w:sz w:val="19"/>
                <w:szCs w:val="19"/>
              </w:rPr>
              <w:t>оборудование</w:t>
            </w:r>
            <w:r w:rsidR="00983ED0">
              <w:rPr>
                <w:rFonts w:eastAsia="Calibri"/>
                <w:sz w:val="19"/>
                <w:szCs w:val="19"/>
              </w:rPr>
              <w:t>, включающую в себя: срок и условия гарантийного обслуживания, сертификаты соответствия ТР ТС 004/2011 «О безопасности низковольтного оборудования»; ТР ТС 020/2011 «Электромагнитная совместимость технических средств», руководство пользователя на русском языке, условия эксплуатации товара.</w:t>
            </w:r>
            <w:r w:rsidR="00983ED0">
              <w:rPr>
                <w:rFonts w:eastAsia="Calibri"/>
                <w:sz w:val="19"/>
                <w:szCs w:val="19"/>
              </w:rPr>
              <w:tab/>
              <w:t xml:space="preserve"> </w:t>
            </w:r>
          </w:p>
          <w:p w:rsidR="00142D55" w:rsidRDefault="00983ED0">
            <w:pPr>
              <w:tabs>
                <w:tab w:val="left" w:pos="1320"/>
              </w:tabs>
              <w:rPr>
                <w:rFonts w:eastAsia="Calibri"/>
                <w:sz w:val="19"/>
                <w:szCs w:val="19"/>
              </w:rPr>
            </w:pPr>
            <w:r>
              <w:rPr>
                <w:rFonts w:eastAsia="Calibri"/>
                <w:sz w:val="19"/>
                <w:szCs w:val="19"/>
              </w:rPr>
              <w:t>Высота сервера в монтажных единицах (юнитах)</w:t>
            </w:r>
            <w:r>
              <w:rPr>
                <w:rFonts w:eastAsia="Calibri"/>
                <w:sz w:val="19"/>
                <w:szCs w:val="19"/>
              </w:rPr>
              <w:tab/>
              <w:t>Не более 2</w:t>
            </w:r>
          </w:p>
          <w:p w:rsidR="00142D55" w:rsidRDefault="00983ED0">
            <w:pPr>
              <w:tabs>
                <w:tab w:val="left" w:pos="1320"/>
              </w:tabs>
              <w:rPr>
                <w:rFonts w:eastAsia="Calibri"/>
                <w:sz w:val="19"/>
                <w:szCs w:val="19"/>
              </w:rPr>
            </w:pPr>
            <w:r>
              <w:rPr>
                <w:rFonts w:eastAsia="Calibri"/>
                <w:sz w:val="19"/>
                <w:szCs w:val="19"/>
              </w:rPr>
              <w:lastRenderedPageBreak/>
              <w:t xml:space="preserve">Глубина сервера </w:t>
            </w:r>
            <w:proofErr w:type="gramStart"/>
            <w:r>
              <w:rPr>
                <w:rFonts w:eastAsia="Calibri"/>
                <w:sz w:val="19"/>
                <w:szCs w:val="19"/>
              </w:rPr>
              <w:t>Не</w:t>
            </w:r>
            <w:proofErr w:type="gramEnd"/>
            <w:r>
              <w:rPr>
                <w:rFonts w:eastAsia="Calibri"/>
                <w:sz w:val="19"/>
                <w:szCs w:val="19"/>
              </w:rPr>
              <w:t xml:space="preserve"> более 505 мм</w:t>
            </w:r>
          </w:p>
          <w:p w:rsidR="00142D55" w:rsidRDefault="00983ED0">
            <w:pPr>
              <w:tabs>
                <w:tab w:val="left" w:pos="1320"/>
              </w:tabs>
              <w:rPr>
                <w:rFonts w:eastAsia="Calibri"/>
                <w:sz w:val="19"/>
                <w:szCs w:val="19"/>
              </w:rPr>
            </w:pPr>
            <w:r>
              <w:rPr>
                <w:rFonts w:eastAsia="Calibri"/>
                <w:sz w:val="19"/>
                <w:szCs w:val="19"/>
              </w:rPr>
              <w:t>Кнопка включения/выключения</w:t>
            </w:r>
            <w:r>
              <w:rPr>
                <w:rFonts w:eastAsia="Calibri"/>
                <w:sz w:val="19"/>
                <w:szCs w:val="19"/>
              </w:rPr>
              <w:tab/>
              <w:t>Наличие</w:t>
            </w:r>
          </w:p>
          <w:p w:rsidR="00142D55" w:rsidRDefault="00983ED0">
            <w:pPr>
              <w:tabs>
                <w:tab w:val="left" w:pos="1320"/>
              </w:tabs>
              <w:rPr>
                <w:rFonts w:eastAsia="Calibri"/>
                <w:sz w:val="19"/>
                <w:szCs w:val="19"/>
              </w:rPr>
            </w:pPr>
            <w:r>
              <w:rPr>
                <w:rFonts w:eastAsia="Calibri"/>
                <w:sz w:val="19"/>
                <w:szCs w:val="19"/>
              </w:rPr>
              <w:t>Кнопка перезагрузки сервера</w:t>
            </w:r>
            <w:r>
              <w:rPr>
                <w:rFonts w:eastAsia="Calibri"/>
                <w:sz w:val="19"/>
                <w:szCs w:val="19"/>
              </w:rPr>
              <w:tab/>
              <w:t>Наличие</w:t>
            </w:r>
          </w:p>
          <w:p w:rsidR="00142D55" w:rsidRDefault="00983ED0">
            <w:pPr>
              <w:tabs>
                <w:tab w:val="left" w:pos="1320"/>
              </w:tabs>
              <w:rPr>
                <w:rFonts w:eastAsia="Calibri"/>
                <w:sz w:val="19"/>
                <w:szCs w:val="19"/>
              </w:rPr>
            </w:pPr>
            <w:r>
              <w:rPr>
                <w:rFonts w:eastAsia="Calibri"/>
                <w:sz w:val="19"/>
                <w:szCs w:val="19"/>
              </w:rPr>
              <w:t xml:space="preserve">Индикатор питания </w:t>
            </w:r>
            <w:r>
              <w:rPr>
                <w:rFonts w:eastAsia="Calibri"/>
                <w:sz w:val="19"/>
                <w:szCs w:val="19"/>
              </w:rPr>
              <w:tab/>
              <w:t>Наличие</w:t>
            </w:r>
          </w:p>
          <w:p w:rsidR="00142D55" w:rsidRDefault="00983ED0">
            <w:pPr>
              <w:tabs>
                <w:tab w:val="left" w:pos="1320"/>
              </w:tabs>
              <w:rPr>
                <w:rFonts w:eastAsia="Calibri"/>
                <w:sz w:val="19"/>
                <w:szCs w:val="19"/>
              </w:rPr>
            </w:pPr>
            <w:r>
              <w:rPr>
                <w:rFonts w:eastAsia="Calibri"/>
                <w:sz w:val="19"/>
                <w:szCs w:val="19"/>
              </w:rPr>
              <w:t>Индикатор активности дисковой подсистемы Наличие</w:t>
            </w:r>
          </w:p>
          <w:p w:rsidR="00142D55" w:rsidRDefault="00983ED0">
            <w:pPr>
              <w:tabs>
                <w:tab w:val="left" w:pos="1320"/>
              </w:tabs>
              <w:rPr>
                <w:rFonts w:eastAsia="Calibri"/>
                <w:sz w:val="19"/>
                <w:szCs w:val="19"/>
              </w:rPr>
            </w:pPr>
            <w:r>
              <w:rPr>
                <w:rFonts w:eastAsia="Calibri"/>
                <w:sz w:val="19"/>
                <w:szCs w:val="19"/>
              </w:rPr>
              <w:t>Индикатор активности сети</w:t>
            </w:r>
            <w:r>
              <w:rPr>
                <w:rFonts w:eastAsia="Calibri"/>
                <w:sz w:val="19"/>
                <w:szCs w:val="19"/>
              </w:rPr>
              <w:tab/>
              <w:t>Наличие</w:t>
            </w:r>
          </w:p>
          <w:p w:rsidR="00142D55" w:rsidRDefault="00983ED0">
            <w:pPr>
              <w:tabs>
                <w:tab w:val="left" w:pos="1320"/>
              </w:tabs>
              <w:rPr>
                <w:rFonts w:eastAsia="Calibri"/>
                <w:sz w:val="19"/>
                <w:szCs w:val="19"/>
              </w:rPr>
            </w:pPr>
            <w:r>
              <w:rPr>
                <w:rFonts w:eastAsia="Calibri"/>
                <w:sz w:val="19"/>
                <w:szCs w:val="19"/>
              </w:rPr>
              <w:t xml:space="preserve">Отсеки 5,25" для периферийных </w:t>
            </w:r>
            <w:proofErr w:type="gramStart"/>
            <w:r>
              <w:rPr>
                <w:rFonts w:eastAsia="Calibri"/>
                <w:sz w:val="19"/>
                <w:szCs w:val="19"/>
              </w:rPr>
              <w:t>устройств  Не</w:t>
            </w:r>
            <w:proofErr w:type="gramEnd"/>
            <w:r>
              <w:rPr>
                <w:rFonts w:eastAsia="Calibri"/>
                <w:sz w:val="19"/>
                <w:szCs w:val="19"/>
              </w:rPr>
              <w:t xml:space="preserve"> менее 1</w:t>
            </w:r>
          </w:p>
          <w:p w:rsidR="00142D55" w:rsidRDefault="00983ED0">
            <w:pPr>
              <w:tabs>
                <w:tab w:val="left" w:pos="1320"/>
              </w:tabs>
              <w:rPr>
                <w:rFonts w:eastAsia="Calibri"/>
                <w:sz w:val="19"/>
                <w:szCs w:val="19"/>
              </w:rPr>
            </w:pPr>
            <w:r>
              <w:rPr>
                <w:rFonts w:eastAsia="Calibri"/>
                <w:sz w:val="19"/>
                <w:szCs w:val="19"/>
              </w:rPr>
              <w:t xml:space="preserve">Максимальное количество блоков питания </w:t>
            </w:r>
            <w:proofErr w:type="gramStart"/>
            <w:r>
              <w:rPr>
                <w:rFonts w:eastAsia="Calibri"/>
                <w:sz w:val="19"/>
                <w:szCs w:val="19"/>
              </w:rPr>
              <w:t>Не</w:t>
            </w:r>
            <w:proofErr w:type="gramEnd"/>
            <w:r>
              <w:rPr>
                <w:rFonts w:eastAsia="Calibri"/>
                <w:sz w:val="19"/>
                <w:szCs w:val="19"/>
              </w:rPr>
              <w:t xml:space="preserve"> менее 2</w:t>
            </w:r>
          </w:p>
          <w:p w:rsidR="00142D55" w:rsidRDefault="00983ED0">
            <w:pPr>
              <w:tabs>
                <w:tab w:val="left" w:pos="1320"/>
              </w:tabs>
              <w:rPr>
                <w:rFonts w:eastAsia="Calibri"/>
                <w:sz w:val="19"/>
                <w:szCs w:val="19"/>
              </w:rPr>
            </w:pPr>
            <w:r>
              <w:rPr>
                <w:rFonts w:eastAsia="Calibri"/>
                <w:sz w:val="19"/>
                <w:szCs w:val="19"/>
              </w:rPr>
              <w:t xml:space="preserve">Количество установленных блоков питания </w:t>
            </w:r>
            <w:proofErr w:type="gramStart"/>
            <w:r>
              <w:rPr>
                <w:rFonts w:eastAsia="Calibri"/>
                <w:sz w:val="19"/>
                <w:szCs w:val="19"/>
              </w:rPr>
              <w:t>Не</w:t>
            </w:r>
            <w:proofErr w:type="gramEnd"/>
            <w:r>
              <w:rPr>
                <w:rFonts w:eastAsia="Calibri"/>
                <w:sz w:val="19"/>
                <w:szCs w:val="19"/>
              </w:rPr>
              <w:t xml:space="preserve"> менее 2</w:t>
            </w:r>
          </w:p>
          <w:p w:rsidR="00142D55" w:rsidRDefault="00983ED0">
            <w:pPr>
              <w:tabs>
                <w:tab w:val="left" w:pos="1320"/>
              </w:tabs>
              <w:rPr>
                <w:rFonts w:eastAsia="Calibri"/>
                <w:sz w:val="19"/>
                <w:szCs w:val="19"/>
              </w:rPr>
            </w:pPr>
            <w:r>
              <w:rPr>
                <w:rFonts w:eastAsia="Calibri"/>
                <w:sz w:val="19"/>
                <w:szCs w:val="19"/>
              </w:rPr>
              <w:t>Мощность одного блока питания</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менее 500 Вт</w:t>
            </w:r>
          </w:p>
          <w:p w:rsidR="00142D55" w:rsidRDefault="00983ED0">
            <w:pPr>
              <w:tabs>
                <w:tab w:val="left" w:pos="1320"/>
              </w:tabs>
              <w:rPr>
                <w:rFonts w:eastAsia="Calibri"/>
                <w:sz w:val="19"/>
                <w:szCs w:val="19"/>
              </w:rPr>
            </w:pPr>
            <w:r>
              <w:rPr>
                <w:rFonts w:eastAsia="Calibri"/>
                <w:sz w:val="19"/>
                <w:szCs w:val="19"/>
              </w:rPr>
              <w:t>Поддержка горячей замены блоков питания Наличие</w:t>
            </w:r>
          </w:p>
          <w:p w:rsidR="00142D55" w:rsidRDefault="00983ED0">
            <w:pPr>
              <w:tabs>
                <w:tab w:val="left" w:pos="1320"/>
              </w:tabs>
              <w:rPr>
                <w:rFonts w:eastAsia="Calibri"/>
                <w:sz w:val="19"/>
                <w:szCs w:val="19"/>
              </w:rPr>
            </w:pPr>
            <w:r>
              <w:rPr>
                <w:rFonts w:eastAsia="Calibri"/>
                <w:sz w:val="19"/>
                <w:szCs w:val="19"/>
              </w:rPr>
              <w:t>Возможность монтажа в 19" стойку</w:t>
            </w:r>
            <w:r>
              <w:rPr>
                <w:rFonts w:eastAsia="Calibri"/>
                <w:sz w:val="19"/>
                <w:szCs w:val="19"/>
              </w:rPr>
              <w:tab/>
              <w:t>Наличие</w:t>
            </w:r>
          </w:p>
          <w:p w:rsidR="00142D55" w:rsidRDefault="00983ED0">
            <w:pPr>
              <w:tabs>
                <w:tab w:val="left" w:pos="1320"/>
              </w:tabs>
              <w:rPr>
                <w:rFonts w:eastAsia="Calibri"/>
                <w:sz w:val="19"/>
                <w:szCs w:val="19"/>
              </w:rPr>
            </w:pPr>
            <w:r>
              <w:rPr>
                <w:rFonts w:eastAsia="Calibri"/>
                <w:sz w:val="19"/>
                <w:szCs w:val="19"/>
              </w:rPr>
              <w:t>Комплект для монтажа в 19" стойку</w:t>
            </w:r>
            <w:r>
              <w:rPr>
                <w:rFonts w:eastAsia="Calibri"/>
                <w:sz w:val="19"/>
                <w:szCs w:val="19"/>
              </w:rPr>
              <w:tab/>
              <w:t>Наличие</w:t>
            </w:r>
          </w:p>
          <w:p w:rsidR="00142D55" w:rsidRDefault="00983ED0">
            <w:pPr>
              <w:tabs>
                <w:tab w:val="left" w:pos="1320"/>
              </w:tabs>
              <w:rPr>
                <w:rFonts w:eastAsia="Calibri"/>
                <w:sz w:val="19"/>
                <w:szCs w:val="19"/>
              </w:rPr>
            </w:pPr>
            <w:r>
              <w:rPr>
                <w:rFonts w:eastAsia="Calibri"/>
                <w:sz w:val="19"/>
                <w:szCs w:val="19"/>
              </w:rPr>
              <w:t>Литография процессора</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более 14 </w:t>
            </w:r>
            <w:proofErr w:type="spellStart"/>
            <w:r>
              <w:rPr>
                <w:rFonts w:eastAsia="Calibri"/>
                <w:sz w:val="19"/>
                <w:szCs w:val="19"/>
              </w:rPr>
              <w:t>нм</w:t>
            </w:r>
            <w:proofErr w:type="spellEnd"/>
          </w:p>
          <w:p w:rsidR="00142D55" w:rsidRDefault="00983ED0">
            <w:pPr>
              <w:tabs>
                <w:tab w:val="left" w:pos="1320"/>
              </w:tabs>
              <w:rPr>
                <w:rFonts w:eastAsia="Calibri"/>
                <w:sz w:val="19"/>
                <w:szCs w:val="19"/>
              </w:rPr>
            </w:pPr>
            <w:r>
              <w:rPr>
                <w:rFonts w:eastAsia="Calibri"/>
                <w:sz w:val="19"/>
                <w:szCs w:val="19"/>
              </w:rPr>
              <w:t>Количество ядер процессора</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менее 4</w:t>
            </w:r>
          </w:p>
          <w:p w:rsidR="00142D55" w:rsidRDefault="00983ED0">
            <w:pPr>
              <w:tabs>
                <w:tab w:val="left" w:pos="1320"/>
              </w:tabs>
              <w:rPr>
                <w:rFonts w:eastAsia="Calibri"/>
                <w:sz w:val="19"/>
                <w:szCs w:val="19"/>
              </w:rPr>
            </w:pPr>
            <w:r>
              <w:rPr>
                <w:rFonts w:eastAsia="Calibri"/>
                <w:sz w:val="19"/>
                <w:szCs w:val="19"/>
              </w:rPr>
              <w:t>Количество потоков процессора</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менее 8</w:t>
            </w:r>
          </w:p>
          <w:p w:rsidR="00142D55" w:rsidRDefault="00983ED0">
            <w:pPr>
              <w:tabs>
                <w:tab w:val="left" w:pos="1320"/>
              </w:tabs>
              <w:rPr>
                <w:rFonts w:eastAsia="Calibri"/>
                <w:sz w:val="19"/>
                <w:szCs w:val="19"/>
              </w:rPr>
            </w:pPr>
            <w:r>
              <w:rPr>
                <w:rFonts w:eastAsia="Calibri"/>
                <w:sz w:val="19"/>
                <w:szCs w:val="19"/>
              </w:rPr>
              <w:t>Базовая тактовая частота процессора</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менее 3,50 ГГц</w:t>
            </w:r>
          </w:p>
          <w:p w:rsidR="00142D55" w:rsidRDefault="00983ED0">
            <w:pPr>
              <w:tabs>
                <w:tab w:val="left" w:pos="1320"/>
              </w:tabs>
              <w:rPr>
                <w:rFonts w:eastAsia="Calibri"/>
                <w:sz w:val="19"/>
                <w:szCs w:val="19"/>
              </w:rPr>
            </w:pPr>
            <w:r>
              <w:rPr>
                <w:rFonts w:eastAsia="Calibri"/>
                <w:sz w:val="19"/>
                <w:szCs w:val="19"/>
              </w:rPr>
              <w:t>Кэш-память процессора</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менее 8 МБ</w:t>
            </w:r>
          </w:p>
          <w:p w:rsidR="00142D55" w:rsidRDefault="00983ED0">
            <w:pPr>
              <w:tabs>
                <w:tab w:val="left" w:pos="1320"/>
              </w:tabs>
              <w:rPr>
                <w:rFonts w:eastAsia="Calibri"/>
                <w:sz w:val="19"/>
                <w:szCs w:val="19"/>
              </w:rPr>
            </w:pPr>
            <w:r>
              <w:rPr>
                <w:rFonts w:eastAsia="Calibri"/>
                <w:sz w:val="19"/>
                <w:szCs w:val="19"/>
              </w:rPr>
              <w:t>Технология динамического увеличения частоты процессора в зависимости от разницы между номинальным и максимальным значениями температуры Наличие</w:t>
            </w:r>
          </w:p>
          <w:p w:rsidR="00142D55" w:rsidRDefault="00983ED0">
            <w:pPr>
              <w:tabs>
                <w:tab w:val="left" w:pos="1320"/>
              </w:tabs>
              <w:rPr>
                <w:rFonts w:eastAsia="Calibri"/>
                <w:sz w:val="19"/>
                <w:szCs w:val="19"/>
              </w:rPr>
            </w:pPr>
            <w:r>
              <w:rPr>
                <w:rFonts w:eastAsia="Calibri"/>
                <w:sz w:val="19"/>
                <w:szCs w:val="19"/>
              </w:rPr>
              <w:t>Поддержка процессором технологии виртуализации, позволяющая одной аппаратной платформе функционировать в качестве нескольких виртуальных платформ</w:t>
            </w:r>
            <w:r>
              <w:rPr>
                <w:rFonts w:eastAsia="Calibri"/>
                <w:sz w:val="19"/>
                <w:szCs w:val="19"/>
              </w:rPr>
              <w:tab/>
              <w:t>Наличие</w:t>
            </w:r>
          </w:p>
          <w:p w:rsidR="00142D55" w:rsidRDefault="00983ED0">
            <w:pPr>
              <w:tabs>
                <w:tab w:val="left" w:pos="1320"/>
              </w:tabs>
              <w:rPr>
                <w:rFonts w:eastAsia="Calibri"/>
                <w:sz w:val="19"/>
                <w:szCs w:val="19"/>
              </w:rPr>
            </w:pPr>
            <w:r>
              <w:rPr>
                <w:rFonts w:eastAsia="Calibri"/>
                <w:sz w:val="19"/>
                <w:szCs w:val="19"/>
              </w:rPr>
              <w:t>Поддержка процессором векторных инструкций AVX Наличие</w:t>
            </w:r>
          </w:p>
          <w:p w:rsidR="00142D55" w:rsidRDefault="00983ED0">
            <w:pPr>
              <w:tabs>
                <w:tab w:val="left" w:pos="1320"/>
              </w:tabs>
              <w:rPr>
                <w:rFonts w:eastAsia="Calibri"/>
                <w:sz w:val="19"/>
                <w:szCs w:val="19"/>
              </w:rPr>
            </w:pPr>
            <w:r>
              <w:rPr>
                <w:rFonts w:eastAsia="Calibri"/>
                <w:sz w:val="19"/>
                <w:szCs w:val="19"/>
              </w:rPr>
              <w:t>Функция управления потреблением энергии в зависимости от текущей нагрузки процессора Наличие</w:t>
            </w:r>
          </w:p>
          <w:p w:rsidR="00142D55" w:rsidRDefault="00983ED0">
            <w:pPr>
              <w:tabs>
                <w:tab w:val="left" w:pos="1320"/>
              </w:tabs>
              <w:rPr>
                <w:rFonts w:eastAsia="Calibri"/>
                <w:sz w:val="19"/>
                <w:szCs w:val="19"/>
              </w:rPr>
            </w:pPr>
            <w:r>
              <w:rPr>
                <w:rFonts w:eastAsia="Calibri"/>
                <w:sz w:val="19"/>
                <w:szCs w:val="19"/>
              </w:rPr>
              <w:t>Количество установленных процессоров</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менее 1</w:t>
            </w:r>
          </w:p>
          <w:p w:rsidR="00142D55" w:rsidRDefault="00983ED0">
            <w:pPr>
              <w:tabs>
                <w:tab w:val="left" w:pos="1320"/>
              </w:tabs>
              <w:rPr>
                <w:rFonts w:eastAsia="Calibri"/>
                <w:sz w:val="19"/>
                <w:szCs w:val="19"/>
              </w:rPr>
            </w:pPr>
            <w:r>
              <w:rPr>
                <w:rFonts w:eastAsia="Calibri"/>
                <w:sz w:val="19"/>
                <w:szCs w:val="19"/>
              </w:rPr>
              <w:t xml:space="preserve">Количество слотов под оперативную память </w:t>
            </w:r>
            <w:proofErr w:type="gramStart"/>
            <w:r>
              <w:rPr>
                <w:rFonts w:eastAsia="Calibri"/>
                <w:sz w:val="19"/>
                <w:szCs w:val="19"/>
              </w:rPr>
              <w:t>Не</w:t>
            </w:r>
            <w:proofErr w:type="gramEnd"/>
            <w:r>
              <w:rPr>
                <w:rFonts w:eastAsia="Calibri"/>
                <w:sz w:val="19"/>
                <w:szCs w:val="19"/>
              </w:rPr>
              <w:t xml:space="preserve"> менее 4</w:t>
            </w:r>
          </w:p>
          <w:p w:rsidR="00142D55" w:rsidRDefault="00983ED0">
            <w:pPr>
              <w:tabs>
                <w:tab w:val="left" w:pos="1320"/>
              </w:tabs>
              <w:rPr>
                <w:rFonts w:eastAsia="Calibri"/>
                <w:sz w:val="19"/>
                <w:szCs w:val="19"/>
              </w:rPr>
            </w:pPr>
            <w:r>
              <w:rPr>
                <w:rFonts w:eastAsia="Calibri"/>
                <w:sz w:val="19"/>
                <w:szCs w:val="19"/>
              </w:rPr>
              <w:t>Тип установленной оперативной памяти</w:t>
            </w:r>
            <w:r>
              <w:rPr>
                <w:rFonts w:eastAsia="Calibri"/>
                <w:sz w:val="19"/>
                <w:szCs w:val="19"/>
              </w:rPr>
              <w:tab/>
              <w:t>DDR</w:t>
            </w:r>
            <w:proofErr w:type="gramStart"/>
            <w:r>
              <w:rPr>
                <w:rFonts w:eastAsia="Calibri"/>
                <w:sz w:val="19"/>
                <w:szCs w:val="19"/>
              </w:rPr>
              <w:t>4  с</w:t>
            </w:r>
            <w:proofErr w:type="gramEnd"/>
            <w:r>
              <w:rPr>
                <w:rFonts w:eastAsia="Calibri"/>
                <w:sz w:val="19"/>
                <w:szCs w:val="19"/>
              </w:rPr>
              <w:t xml:space="preserve"> кодом коррекции ошибок</w:t>
            </w:r>
          </w:p>
          <w:p w:rsidR="00142D55" w:rsidRDefault="00983ED0">
            <w:pPr>
              <w:tabs>
                <w:tab w:val="left" w:pos="1320"/>
              </w:tabs>
              <w:rPr>
                <w:rFonts w:eastAsia="Calibri"/>
                <w:sz w:val="19"/>
                <w:szCs w:val="19"/>
              </w:rPr>
            </w:pPr>
            <w:proofErr w:type="gramStart"/>
            <w:r>
              <w:rPr>
                <w:rFonts w:eastAsia="Calibri"/>
                <w:sz w:val="19"/>
                <w:szCs w:val="19"/>
              </w:rPr>
              <w:t>Объем  установленной</w:t>
            </w:r>
            <w:proofErr w:type="gramEnd"/>
            <w:r>
              <w:rPr>
                <w:rFonts w:eastAsia="Calibri"/>
                <w:sz w:val="19"/>
                <w:szCs w:val="19"/>
              </w:rPr>
              <w:t xml:space="preserve"> оперативной памяти Не менее 32 ГБ</w:t>
            </w:r>
          </w:p>
          <w:p w:rsidR="00142D55" w:rsidRDefault="00983ED0">
            <w:pPr>
              <w:tabs>
                <w:tab w:val="left" w:pos="1320"/>
              </w:tabs>
              <w:rPr>
                <w:rFonts w:eastAsia="Calibri"/>
                <w:sz w:val="19"/>
                <w:szCs w:val="19"/>
              </w:rPr>
            </w:pPr>
            <w:r>
              <w:rPr>
                <w:rFonts w:eastAsia="Calibri"/>
                <w:sz w:val="19"/>
                <w:szCs w:val="19"/>
              </w:rPr>
              <w:t xml:space="preserve">Количество разъемов PCI </w:t>
            </w:r>
            <w:proofErr w:type="spellStart"/>
            <w:r>
              <w:rPr>
                <w:rFonts w:eastAsia="Calibri"/>
                <w:sz w:val="19"/>
                <w:szCs w:val="19"/>
              </w:rPr>
              <w:t>Express</w:t>
            </w:r>
            <w:proofErr w:type="spellEnd"/>
            <w:r>
              <w:rPr>
                <w:rFonts w:eastAsia="Calibri"/>
                <w:sz w:val="19"/>
                <w:szCs w:val="19"/>
              </w:rPr>
              <w:t xml:space="preserve"> x8 (в исполнении x16) Не менее 1</w:t>
            </w:r>
          </w:p>
          <w:p w:rsidR="00142D55" w:rsidRDefault="00983ED0">
            <w:pPr>
              <w:tabs>
                <w:tab w:val="left" w:pos="1320"/>
              </w:tabs>
              <w:rPr>
                <w:rFonts w:eastAsia="Calibri"/>
                <w:sz w:val="19"/>
                <w:szCs w:val="19"/>
              </w:rPr>
            </w:pPr>
            <w:r>
              <w:rPr>
                <w:rFonts w:eastAsia="Calibri"/>
                <w:sz w:val="19"/>
                <w:szCs w:val="19"/>
              </w:rPr>
              <w:t xml:space="preserve">Количество разъемов PCI </w:t>
            </w:r>
            <w:proofErr w:type="spellStart"/>
            <w:r>
              <w:rPr>
                <w:rFonts w:eastAsia="Calibri"/>
                <w:sz w:val="19"/>
                <w:szCs w:val="19"/>
              </w:rPr>
              <w:t>Express</w:t>
            </w:r>
            <w:proofErr w:type="spellEnd"/>
            <w:r>
              <w:rPr>
                <w:rFonts w:eastAsia="Calibri"/>
                <w:sz w:val="19"/>
                <w:szCs w:val="19"/>
              </w:rPr>
              <w:t xml:space="preserve"> x4 (в исполнении x8) Не менее 1</w:t>
            </w:r>
          </w:p>
          <w:p w:rsidR="00142D55" w:rsidRDefault="00983ED0">
            <w:pPr>
              <w:tabs>
                <w:tab w:val="left" w:pos="1320"/>
              </w:tabs>
              <w:rPr>
                <w:rFonts w:eastAsia="Calibri"/>
                <w:sz w:val="19"/>
                <w:szCs w:val="19"/>
              </w:rPr>
            </w:pPr>
            <w:r>
              <w:rPr>
                <w:rFonts w:eastAsia="Calibri"/>
                <w:sz w:val="19"/>
                <w:szCs w:val="19"/>
              </w:rPr>
              <w:t xml:space="preserve">Количество разъемов PCI </w:t>
            </w:r>
            <w:proofErr w:type="spellStart"/>
            <w:r>
              <w:rPr>
                <w:rFonts w:eastAsia="Calibri"/>
                <w:sz w:val="19"/>
                <w:szCs w:val="19"/>
              </w:rPr>
              <w:t>Express</w:t>
            </w:r>
            <w:proofErr w:type="spellEnd"/>
            <w:r>
              <w:rPr>
                <w:rFonts w:eastAsia="Calibri"/>
                <w:sz w:val="19"/>
                <w:szCs w:val="19"/>
              </w:rPr>
              <w:t xml:space="preserve"> x8 </w:t>
            </w:r>
            <w:r>
              <w:rPr>
                <w:rFonts w:eastAsia="Calibri"/>
                <w:sz w:val="19"/>
                <w:szCs w:val="19"/>
              </w:rPr>
              <w:tab/>
              <w:t>Не менее 1</w:t>
            </w:r>
          </w:p>
          <w:p w:rsidR="00142D55" w:rsidRDefault="00983ED0">
            <w:pPr>
              <w:tabs>
                <w:tab w:val="left" w:pos="1320"/>
              </w:tabs>
              <w:rPr>
                <w:rFonts w:eastAsia="Calibri"/>
                <w:sz w:val="19"/>
                <w:szCs w:val="19"/>
              </w:rPr>
            </w:pPr>
            <w:r>
              <w:rPr>
                <w:rFonts w:eastAsia="Calibri"/>
                <w:sz w:val="19"/>
                <w:szCs w:val="19"/>
              </w:rPr>
              <w:t xml:space="preserve">Количество разъемов M.2 PCI </w:t>
            </w:r>
            <w:proofErr w:type="spellStart"/>
            <w:r>
              <w:rPr>
                <w:rFonts w:eastAsia="Calibri"/>
                <w:sz w:val="19"/>
                <w:szCs w:val="19"/>
              </w:rPr>
              <w:t>Express</w:t>
            </w:r>
            <w:proofErr w:type="spellEnd"/>
            <w:r>
              <w:rPr>
                <w:rFonts w:eastAsia="Calibri"/>
                <w:sz w:val="19"/>
                <w:szCs w:val="19"/>
              </w:rPr>
              <w:tab/>
            </w:r>
            <w:proofErr w:type="gramStart"/>
            <w:r>
              <w:rPr>
                <w:rFonts w:eastAsia="Calibri"/>
                <w:sz w:val="19"/>
                <w:szCs w:val="19"/>
              </w:rPr>
              <w:t>Не</w:t>
            </w:r>
            <w:proofErr w:type="gramEnd"/>
            <w:r>
              <w:rPr>
                <w:rFonts w:eastAsia="Calibri"/>
                <w:sz w:val="19"/>
                <w:szCs w:val="19"/>
              </w:rPr>
              <w:t xml:space="preserve"> менее 3</w:t>
            </w:r>
          </w:p>
          <w:p w:rsidR="00142D55" w:rsidRDefault="00983ED0">
            <w:pPr>
              <w:tabs>
                <w:tab w:val="left" w:pos="1320"/>
              </w:tabs>
              <w:rPr>
                <w:rFonts w:eastAsia="Calibri"/>
                <w:sz w:val="19"/>
                <w:szCs w:val="19"/>
              </w:rPr>
            </w:pPr>
            <w:r>
              <w:rPr>
                <w:rFonts w:eastAsia="Calibri"/>
                <w:sz w:val="19"/>
                <w:szCs w:val="19"/>
              </w:rPr>
              <w:t>Поддержка RAID уровней 0,1,10,5</w:t>
            </w:r>
            <w:r>
              <w:rPr>
                <w:rFonts w:eastAsia="Calibri"/>
                <w:sz w:val="19"/>
                <w:szCs w:val="19"/>
              </w:rPr>
              <w:tab/>
              <w:t>Наличие</w:t>
            </w:r>
          </w:p>
          <w:p w:rsidR="00142D55" w:rsidRDefault="00983ED0">
            <w:pPr>
              <w:tabs>
                <w:tab w:val="left" w:pos="1320"/>
              </w:tabs>
              <w:rPr>
                <w:rFonts w:eastAsia="Calibri"/>
                <w:sz w:val="19"/>
                <w:szCs w:val="19"/>
              </w:rPr>
            </w:pPr>
            <w:r>
              <w:rPr>
                <w:rFonts w:eastAsia="Calibri"/>
                <w:sz w:val="19"/>
                <w:szCs w:val="19"/>
              </w:rPr>
              <w:t>Аппаратная реализация удаленного управления, обеспечивающая следующие функции:</w:t>
            </w:r>
          </w:p>
          <w:p w:rsidR="00142D55" w:rsidRDefault="00983ED0">
            <w:pPr>
              <w:tabs>
                <w:tab w:val="left" w:pos="1320"/>
              </w:tabs>
              <w:rPr>
                <w:rFonts w:eastAsia="Calibri"/>
                <w:sz w:val="19"/>
                <w:szCs w:val="19"/>
              </w:rPr>
            </w:pPr>
            <w:r>
              <w:rPr>
                <w:rFonts w:eastAsia="Calibri"/>
                <w:sz w:val="19"/>
                <w:szCs w:val="19"/>
              </w:rPr>
              <w:t>•</w:t>
            </w:r>
            <w:r>
              <w:rPr>
                <w:rFonts w:eastAsia="Calibri"/>
                <w:sz w:val="19"/>
                <w:szCs w:val="19"/>
              </w:rPr>
              <w:tab/>
              <w:t>удаленный доступ к графической консоли;</w:t>
            </w:r>
          </w:p>
          <w:p w:rsidR="00142D55" w:rsidRDefault="00983ED0">
            <w:pPr>
              <w:tabs>
                <w:tab w:val="left" w:pos="1320"/>
              </w:tabs>
              <w:rPr>
                <w:rFonts w:eastAsia="Calibri"/>
                <w:sz w:val="19"/>
                <w:szCs w:val="19"/>
              </w:rPr>
            </w:pPr>
            <w:r>
              <w:rPr>
                <w:rFonts w:eastAsia="Calibri"/>
                <w:sz w:val="19"/>
                <w:szCs w:val="19"/>
              </w:rPr>
              <w:t>•</w:t>
            </w:r>
            <w:r>
              <w:rPr>
                <w:rFonts w:eastAsia="Calibri"/>
                <w:sz w:val="19"/>
                <w:szCs w:val="19"/>
              </w:rPr>
              <w:tab/>
              <w:t>удаленное управление питанием:</w:t>
            </w:r>
          </w:p>
          <w:p w:rsidR="00142D55" w:rsidRDefault="00983ED0">
            <w:pPr>
              <w:tabs>
                <w:tab w:val="left" w:pos="1320"/>
              </w:tabs>
              <w:rPr>
                <w:rFonts w:eastAsia="Calibri"/>
                <w:sz w:val="19"/>
                <w:szCs w:val="19"/>
              </w:rPr>
            </w:pPr>
            <w:r>
              <w:rPr>
                <w:rFonts w:eastAsia="Calibri"/>
                <w:sz w:val="19"/>
                <w:szCs w:val="19"/>
              </w:rPr>
              <w:t>o</w:t>
            </w:r>
            <w:r>
              <w:rPr>
                <w:rFonts w:eastAsia="Calibri"/>
                <w:sz w:val="19"/>
                <w:szCs w:val="19"/>
              </w:rPr>
              <w:tab/>
              <w:t>включение;</w:t>
            </w:r>
          </w:p>
          <w:p w:rsidR="00142D55" w:rsidRDefault="00983ED0">
            <w:pPr>
              <w:tabs>
                <w:tab w:val="left" w:pos="1320"/>
              </w:tabs>
              <w:rPr>
                <w:rFonts w:eastAsia="Calibri"/>
                <w:sz w:val="19"/>
                <w:szCs w:val="19"/>
              </w:rPr>
            </w:pPr>
            <w:r>
              <w:rPr>
                <w:rFonts w:eastAsia="Calibri"/>
                <w:sz w:val="19"/>
                <w:szCs w:val="19"/>
              </w:rPr>
              <w:t>o</w:t>
            </w:r>
            <w:r>
              <w:rPr>
                <w:rFonts w:eastAsia="Calibri"/>
                <w:sz w:val="19"/>
                <w:szCs w:val="19"/>
              </w:rPr>
              <w:tab/>
              <w:t xml:space="preserve">выключение (с имитацией короткого и длинного нажатия кнопки </w:t>
            </w:r>
            <w:proofErr w:type="spellStart"/>
            <w:r>
              <w:rPr>
                <w:rFonts w:eastAsia="Calibri"/>
                <w:sz w:val="19"/>
                <w:szCs w:val="19"/>
              </w:rPr>
              <w:t>power</w:t>
            </w:r>
            <w:proofErr w:type="spellEnd"/>
            <w:r>
              <w:rPr>
                <w:rFonts w:eastAsia="Calibri"/>
                <w:sz w:val="19"/>
                <w:szCs w:val="19"/>
              </w:rPr>
              <w:t xml:space="preserve"> для штатного выключения через ACPI или принудительного выключения);</w:t>
            </w:r>
          </w:p>
          <w:p w:rsidR="00142D55" w:rsidRDefault="00983ED0">
            <w:pPr>
              <w:tabs>
                <w:tab w:val="left" w:pos="1320"/>
              </w:tabs>
              <w:rPr>
                <w:rFonts w:eastAsia="Calibri"/>
                <w:sz w:val="19"/>
                <w:szCs w:val="19"/>
              </w:rPr>
            </w:pPr>
            <w:r>
              <w:rPr>
                <w:rFonts w:eastAsia="Calibri"/>
                <w:sz w:val="19"/>
                <w:szCs w:val="19"/>
              </w:rPr>
              <w:t>o</w:t>
            </w:r>
            <w:r>
              <w:rPr>
                <w:rFonts w:eastAsia="Calibri"/>
                <w:sz w:val="19"/>
                <w:szCs w:val="19"/>
              </w:rPr>
              <w:tab/>
              <w:t>перезагрузка;</w:t>
            </w:r>
          </w:p>
          <w:p w:rsidR="00142D55" w:rsidRDefault="00983ED0">
            <w:pPr>
              <w:tabs>
                <w:tab w:val="left" w:pos="1320"/>
              </w:tabs>
              <w:rPr>
                <w:rFonts w:eastAsia="Calibri"/>
                <w:sz w:val="19"/>
                <w:szCs w:val="19"/>
              </w:rPr>
            </w:pPr>
            <w:r>
              <w:rPr>
                <w:rFonts w:eastAsia="Calibri"/>
                <w:sz w:val="19"/>
                <w:szCs w:val="19"/>
              </w:rPr>
              <w:t>•</w:t>
            </w:r>
            <w:r>
              <w:rPr>
                <w:rFonts w:eastAsia="Calibri"/>
                <w:sz w:val="19"/>
                <w:szCs w:val="19"/>
              </w:rPr>
              <w:tab/>
              <w:t>удаленный доступ к текстовой или графической системной информации, включая настройку BIOS и информацию о работе ОС;</w:t>
            </w:r>
          </w:p>
          <w:p w:rsidR="00142D55" w:rsidRDefault="00983ED0">
            <w:pPr>
              <w:tabs>
                <w:tab w:val="left" w:pos="1320"/>
              </w:tabs>
              <w:rPr>
                <w:rFonts w:eastAsia="Calibri"/>
                <w:sz w:val="19"/>
                <w:szCs w:val="19"/>
              </w:rPr>
            </w:pPr>
            <w:r>
              <w:rPr>
                <w:rFonts w:eastAsia="Calibri"/>
                <w:sz w:val="19"/>
                <w:szCs w:val="19"/>
              </w:rPr>
              <w:t>•</w:t>
            </w:r>
            <w:r>
              <w:rPr>
                <w:rFonts w:eastAsia="Calibri"/>
                <w:sz w:val="19"/>
                <w:szCs w:val="19"/>
              </w:rPr>
              <w:tab/>
              <w:t>удаленное управление программными приложениями;</w:t>
            </w:r>
          </w:p>
          <w:p w:rsidR="00142D55" w:rsidRDefault="00983ED0">
            <w:pPr>
              <w:tabs>
                <w:tab w:val="left" w:pos="1320"/>
              </w:tabs>
              <w:rPr>
                <w:rFonts w:eastAsia="Calibri"/>
                <w:sz w:val="19"/>
                <w:szCs w:val="19"/>
              </w:rPr>
            </w:pPr>
            <w:r>
              <w:rPr>
                <w:rFonts w:eastAsia="Calibri"/>
                <w:sz w:val="19"/>
                <w:szCs w:val="19"/>
              </w:rPr>
              <w:t>•</w:t>
            </w:r>
            <w:r>
              <w:rPr>
                <w:rFonts w:eastAsia="Calibri"/>
                <w:sz w:val="19"/>
                <w:szCs w:val="19"/>
              </w:rPr>
              <w:tab/>
              <w:t>обеспечение безопасного сетевого управления через удаленное управление/перенаправление консоли;</w:t>
            </w:r>
          </w:p>
          <w:p w:rsidR="00142D55" w:rsidRDefault="00983ED0">
            <w:pPr>
              <w:tabs>
                <w:tab w:val="left" w:pos="1320"/>
              </w:tabs>
              <w:rPr>
                <w:rFonts w:eastAsia="Calibri"/>
                <w:sz w:val="19"/>
                <w:szCs w:val="19"/>
              </w:rPr>
            </w:pPr>
            <w:r>
              <w:rPr>
                <w:rFonts w:eastAsia="Calibri"/>
                <w:sz w:val="19"/>
                <w:szCs w:val="19"/>
              </w:rPr>
              <w:lastRenderedPageBreak/>
              <w:t>•</w:t>
            </w:r>
            <w:r>
              <w:rPr>
                <w:rFonts w:eastAsia="Calibri"/>
                <w:sz w:val="19"/>
                <w:szCs w:val="19"/>
              </w:rPr>
              <w:tab/>
              <w:t>управление через выделенный сетевой порт;</w:t>
            </w:r>
          </w:p>
          <w:p w:rsidR="00142D55" w:rsidRDefault="00983ED0">
            <w:pPr>
              <w:tabs>
                <w:tab w:val="left" w:pos="1320"/>
              </w:tabs>
              <w:rPr>
                <w:rFonts w:eastAsia="Calibri"/>
                <w:sz w:val="19"/>
                <w:szCs w:val="19"/>
              </w:rPr>
            </w:pPr>
            <w:r>
              <w:rPr>
                <w:rFonts w:eastAsia="Calibri"/>
                <w:sz w:val="19"/>
                <w:szCs w:val="19"/>
              </w:rPr>
              <w:t>•</w:t>
            </w:r>
            <w:r>
              <w:rPr>
                <w:rFonts w:eastAsia="Calibri"/>
                <w:sz w:val="19"/>
                <w:szCs w:val="19"/>
              </w:rPr>
              <w:tab/>
              <w:t>последовательная консоль;</w:t>
            </w:r>
          </w:p>
          <w:p w:rsidR="00142D55" w:rsidRDefault="00983ED0">
            <w:pPr>
              <w:tabs>
                <w:tab w:val="left" w:pos="1320"/>
              </w:tabs>
              <w:rPr>
                <w:rFonts w:eastAsia="Calibri"/>
                <w:sz w:val="19"/>
                <w:szCs w:val="19"/>
              </w:rPr>
            </w:pPr>
            <w:r>
              <w:rPr>
                <w:rFonts w:eastAsia="Calibri"/>
                <w:sz w:val="19"/>
                <w:szCs w:val="19"/>
              </w:rPr>
              <w:t>•</w:t>
            </w:r>
            <w:r>
              <w:rPr>
                <w:rFonts w:eastAsia="Calibri"/>
                <w:sz w:val="19"/>
                <w:szCs w:val="19"/>
              </w:rPr>
              <w:tab/>
              <w:t>подключение виртуальных носителей;</w:t>
            </w:r>
          </w:p>
          <w:p w:rsidR="00142D55" w:rsidRDefault="00983ED0">
            <w:pPr>
              <w:tabs>
                <w:tab w:val="left" w:pos="1320"/>
              </w:tabs>
              <w:rPr>
                <w:rFonts w:eastAsia="Calibri"/>
                <w:sz w:val="19"/>
                <w:szCs w:val="19"/>
              </w:rPr>
            </w:pPr>
            <w:r>
              <w:rPr>
                <w:rFonts w:eastAsia="Calibri"/>
                <w:sz w:val="19"/>
                <w:szCs w:val="19"/>
              </w:rPr>
              <w:t>•</w:t>
            </w:r>
            <w:r>
              <w:rPr>
                <w:rFonts w:eastAsia="Calibri"/>
                <w:sz w:val="19"/>
                <w:szCs w:val="19"/>
              </w:rPr>
              <w:tab/>
              <w:t>возможность удаленно подключать к управляемому серверу образы дисков CD/DVD, FDD, HDD;</w:t>
            </w:r>
          </w:p>
          <w:p w:rsidR="00142D55" w:rsidRDefault="00983ED0">
            <w:pPr>
              <w:tabs>
                <w:tab w:val="left" w:pos="1320"/>
              </w:tabs>
              <w:rPr>
                <w:rFonts w:eastAsia="Calibri"/>
                <w:sz w:val="19"/>
                <w:szCs w:val="19"/>
              </w:rPr>
            </w:pPr>
            <w:r>
              <w:rPr>
                <w:rFonts w:eastAsia="Calibri"/>
                <w:sz w:val="19"/>
                <w:szCs w:val="19"/>
              </w:rPr>
              <w:t>•</w:t>
            </w:r>
            <w:r>
              <w:rPr>
                <w:rFonts w:eastAsia="Calibri"/>
                <w:sz w:val="19"/>
                <w:szCs w:val="19"/>
              </w:rPr>
              <w:tab/>
              <w:t>поддержка журнала событий;</w:t>
            </w:r>
          </w:p>
          <w:p w:rsidR="00142D55" w:rsidRDefault="00983ED0">
            <w:pPr>
              <w:tabs>
                <w:tab w:val="left" w:pos="1320"/>
              </w:tabs>
              <w:rPr>
                <w:rFonts w:eastAsia="Calibri"/>
                <w:sz w:val="19"/>
                <w:szCs w:val="19"/>
              </w:rPr>
            </w:pPr>
            <w:r>
              <w:rPr>
                <w:rFonts w:eastAsia="Calibri"/>
                <w:sz w:val="19"/>
                <w:szCs w:val="19"/>
              </w:rPr>
              <w:t>•</w:t>
            </w:r>
            <w:r>
              <w:rPr>
                <w:rFonts w:eastAsia="Calibri"/>
                <w:sz w:val="19"/>
                <w:szCs w:val="19"/>
              </w:rPr>
              <w:tab/>
              <w:t xml:space="preserve">многопользовательский доступ, назначаемые права пользователей, интеграция с </w:t>
            </w:r>
            <w:proofErr w:type="spellStart"/>
            <w:r>
              <w:rPr>
                <w:rFonts w:eastAsia="Calibri"/>
                <w:sz w:val="19"/>
                <w:szCs w:val="19"/>
              </w:rPr>
              <w:t>Active</w:t>
            </w:r>
            <w:proofErr w:type="spellEnd"/>
            <w:r>
              <w:rPr>
                <w:rFonts w:eastAsia="Calibri"/>
                <w:sz w:val="19"/>
                <w:szCs w:val="19"/>
              </w:rPr>
              <w:t xml:space="preserve"> </w:t>
            </w:r>
            <w:proofErr w:type="spellStart"/>
            <w:r>
              <w:rPr>
                <w:rFonts w:eastAsia="Calibri"/>
                <w:sz w:val="19"/>
                <w:szCs w:val="19"/>
              </w:rPr>
              <w:t>Directory</w:t>
            </w:r>
            <w:proofErr w:type="spellEnd"/>
            <w:r>
              <w:rPr>
                <w:rFonts w:eastAsia="Calibri"/>
                <w:sz w:val="19"/>
                <w:szCs w:val="19"/>
              </w:rPr>
              <w:t>;</w:t>
            </w:r>
          </w:p>
          <w:p w:rsidR="00142D55" w:rsidRDefault="00983ED0">
            <w:pPr>
              <w:tabs>
                <w:tab w:val="left" w:pos="1320"/>
              </w:tabs>
              <w:rPr>
                <w:rFonts w:eastAsia="Calibri"/>
                <w:sz w:val="19"/>
                <w:szCs w:val="19"/>
              </w:rPr>
            </w:pPr>
            <w:r>
              <w:rPr>
                <w:rFonts w:eastAsia="Calibri"/>
                <w:sz w:val="19"/>
                <w:szCs w:val="19"/>
              </w:rPr>
              <w:t>независимость от операционной системы</w:t>
            </w:r>
            <w:r>
              <w:rPr>
                <w:rFonts w:eastAsia="Calibri"/>
                <w:sz w:val="19"/>
                <w:szCs w:val="19"/>
              </w:rPr>
              <w:tab/>
              <w:t>Наличие</w:t>
            </w:r>
          </w:p>
          <w:p w:rsidR="00142D55" w:rsidRDefault="00983ED0">
            <w:pPr>
              <w:tabs>
                <w:tab w:val="left" w:pos="1320"/>
              </w:tabs>
              <w:rPr>
                <w:rFonts w:eastAsia="Calibri"/>
                <w:sz w:val="19"/>
                <w:szCs w:val="19"/>
              </w:rPr>
            </w:pPr>
            <w:r>
              <w:rPr>
                <w:rFonts w:eastAsia="Calibri"/>
                <w:sz w:val="19"/>
                <w:szCs w:val="19"/>
              </w:rPr>
              <w:t>Обеспечение удаленного аппаратного мониторинга через IPMI, включая следующее:</w:t>
            </w:r>
          </w:p>
          <w:p w:rsidR="00142D55" w:rsidRDefault="00983ED0">
            <w:pPr>
              <w:tabs>
                <w:tab w:val="left" w:pos="1320"/>
              </w:tabs>
              <w:rPr>
                <w:rFonts w:eastAsia="Calibri"/>
                <w:sz w:val="19"/>
                <w:szCs w:val="19"/>
              </w:rPr>
            </w:pPr>
            <w:r>
              <w:rPr>
                <w:rFonts w:eastAsia="Calibri"/>
                <w:sz w:val="19"/>
                <w:szCs w:val="19"/>
              </w:rPr>
              <w:t>•</w:t>
            </w:r>
            <w:r>
              <w:rPr>
                <w:rFonts w:eastAsia="Calibri"/>
                <w:sz w:val="19"/>
                <w:szCs w:val="19"/>
              </w:rPr>
              <w:tab/>
              <w:t>состояние датчиков температуры процессора и системной платы;</w:t>
            </w:r>
          </w:p>
          <w:p w:rsidR="00142D55" w:rsidRDefault="00983ED0">
            <w:pPr>
              <w:tabs>
                <w:tab w:val="left" w:pos="1320"/>
              </w:tabs>
              <w:rPr>
                <w:rFonts w:eastAsia="Calibri"/>
                <w:sz w:val="19"/>
                <w:szCs w:val="19"/>
              </w:rPr>
            </w:pPr>
            <w:r>
              <w:rPr>
                <w:rFonts w:eastAsia="Calibri"/>
                <w:sz w:val="19"/>
                <w:szCs w:val="19"/>
              </w:rPr>
              <w:t>•</w:t>
            </w:r>
            <w:r>
              <w:rPr>
                <w:rFonts w:eastAsia="Calibri"/>
                <w:sz w:val="19"/>
                <w:szCs w:val="19"/>
              </w:rPr>
              <w:tab/>
              <w:t>состояние датчиков скорости вращения вентиляторов корпуса сервера;</w:t>
            </w:r>
          </w:p>
          <w:p w:rsidR="00142D55" w:rsidRDefault="00983ED0">
            <w:pPr>
              <w:tabs>
                <w:tab w:val="left" w:pos="1320"/>
              </w:tabs>
              <w:rPr>
                <w:rFonts w:eastAsia="Calibri"/>
                <w:sz w:val="19"/>
                <w:szCs w:val="19"/>
              </w:rPr>
            </w:pPr>
            <w:r>
              <w:rPr>
                <w:rFonts w:eastAsia="Calibri"/>
                <w:sz w:val="19"/>
                <w:szCs w:val="19"/>
              </w:rPr>
              <w:t>•</w:t>
            </w:r>
            <w:r>
              <w:rPr>
                <w:rFonts w:eastAsia="Calibri"/>
                <w:sz w:val="19"/>
                <w:szCs w:val="19"/>
              </w:rPr>
              <w:tab/>
              <w:t>состояние датчиков напряжения материнской платы и модулей управления питанием процессора;</w:t>
            </w:r>
          </w:p>
          <w:p w:rsidR="00142D55" w:rsidRDefault="00983ED0">
            <w:pPr>
              <w:tabs>
                <w:tab w:val="left" w:pos="1320"/>
              </w:tabs>
              <w:rPr>
                <w:rFonts w:eastAsia="Calibri"/>
                <w:sz w:val="19"/>
                <w:szCs w:val="19"/>
              </w:rPr>
            </w:pPr>
            <w:r>
              <w:rPr>
                <w:rFonts w:eastAsia="Calibri"/>
                <w:sz w:val="19"/>
                <w:szCs w:val="19"/>
              </w:rPr>
              <w:t>•</w:t>
            </w:r>
            <w:r>
              <w:rPr>
                <w:rFonts w:eastAsia="Calibri"/>
                <w:sz w:val="19"/>
                <w:szCs w:val="19"/>
              </w:rPr>
              <w:tab/>
              <w:t>наличие ошибок памяти ECC;</w:t>
            </w:r>
          </w:p>
          <w:p w:rsidR="00142D55" w:rsidRDefault="00983ED0">
            <w:pPr>
              <w:tabs>
                <w:tab w:val="left" w:pos="1320"/>
              </w:tabs>
              <w:rPr>
                <w:rFonts w:eastAsia="Calibri"/>
                <w:sz w:val="19"/>
                <w:szCs w:val="19"/>
              </w:rPr>
            </w:pPr>
            <w:r>
              <w:rPr>
                <w:rFonts w:eastAsia="Calibri"/>
                <w:sz w:val="19"/>
                <w:szCs w:val="19"/>
              </w:rPr>
              <w:t>•</w:t>
            </w:r>
            <w:r>
              <w:rPr>
                <w:rFonts w:eastAsia="Calibri"/>
                <w:sz w:val="19"/>
                <w:szCs w:val="19"/>
              </w:rPr>
              <w:tab/>
              <w:t>состояние блоков питания;</w:t>
            </w:r>
          </w:p>
          <w:p w:rsidR="00142D55" w:rsidRDefault="00983ED0">
            <w:pPr>
              <w:tabs>
                <w:tab w:val="left" w:pos="1320"/>
              </w:tabs>
              <w:rPr>
                <w:rFonts w:eastAsia="Calibri"/>
                <w:sz w:val="19"/>
                <w:szCs w:val="19"/>
              </w:rPr>
            </w:pPr>
            <w:r>
              <w:rPr>
                <w:rFonts w:eastAsia="Calibri"/>
                <w:sz w:val="19"/>
                <w:szCs w:val="19"/>
              </w:rPr>
              <w:t>состояние датчика вскрытия корпуса</w:t>
            </w:r>
            <w:r>
              <w:rPr>
                <w:rFonts w:eastAsia="Calibri"/>
                <w:sz w:val="19"/>
                <w:szCs w:val="19"/>
              </w:rPr>
              <w:tab/>
              <w:t>Наличие</w:t>
            </w:r>
          </w:p>
          <w:p w:rsidR="00142D55" w:rsidRDefault="00983ED0">
            <w:pPr>
              <w:tabs>
                <w:tab w:val="left" w:pos="1320"/>
              </w:tabs>
              <w:rPr>
                <w:rFonts w:eastAsia="Calibri"/>
                <w:sz w:val="19"/>
                <w:szCs w:val="19"/>
              </w:rPr>
            </w:pPr>
            <w:r>
              <w:rPr>
                <w:rFonts w:eastAsia="Calibri"/>
                <w:sz w:val="19"/>
                <w:szCs w:val="19"/>
              </w:rPr>
              <w:t>Количество портов RJ-45 (1 Гбит/с) на задней панели</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менее 2</w:t>
            </w:r>
          </w:p>
          <w:p w:rsidR="00142D55" w:rsidRDefault="00983ED0">
            <w:pPr>
              <w:tabs>
                <w:tab w:val="left" w:pos="1320"/>
              </w:tabs>
              <w:rPr>
                <w:rFonts w:eastAsia="Calibri"/>
                <w:sz w:val="19"/>
                <w:szCs w:val="19"/>
              </w:rPr>
            </w:pPr>
            <w:r>
              <w:rPr>
                <w:rFonts w:eastAsia="Calibri"/>
                <w:sz w:val="19"/>
                <w:szCs w:val="19"/>
              </w:rPr>
              <w:t xml:space="preserve">Выделенный порт RJ-45 на задней панели для удаленного управления </w:t>
            </w:r>
            <w:r>
              <w:rPr>
                <w:rFonts w:eastAsia="Calibri"/>
                <w:sz w:val="19"/>
                <w:szCs w:val="19"/>
              </w:rPr>
              <w:tab/>
              <w:t>Наличие</w:t>
            </w:r>
          </w:p>
          <w:p w:rsidR="00142D55" w:rsidRDefault="00983ED0">
            <w:pPr>
              <w:tabs>
                <w:tab w:val="left" w:pos="1320"/>
              </w:tabs>
              <w:rPr>
                <w:rFonts w:eastAsia="Calibri"/>
                <w:sz w:val="19"/>
                <w:szCs w:val="19"/>
              </w:rPr>
            </w:pPr>
            <w:r>
              <w:rPr>
                <w:rFonts w:eastAsia="Calibri"/>
                <w:sz w:val="19"/>
                <w:szCs w:val="19"/>
              </w:rPr>
              <w:t>Количество портов VGA на задней панели</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менее 1</w:t>
            </w:r>
          </w:p>
          <w:p w:rsidR="00142D55" w:rsidRDefault="00983ED0">
            <w:pPr>
              <w:tabs>
                <w:tab w:val="left" w:pos="1320"/>
              </w:tabs>
              <w:rPr>
                <w:rFonts w:eastAsia="Calibri"/>
                <w:sz w:val="19"/>
                <w:szCs w:val="19"/>
              </w:rPr>
            </w:pPr>
            <w:r>
              <w:rPr>
                <w:rFonts w:eastAsia="Calibri"/>
                <w:sz w:val="19"/>
                <w:szCs w:val="19"/>
              </w:rPr>
              <w:t>Количество портов COM на задней панели</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менее 1</w:t>
            </w:r>
          </w:p>
          <w:p w:rsidR="00142D55" w:rsidRDefault="00983ED0">
            <w:pPr>
              <w:tabs>
                <w:tab w:val="left" w:pos="1320"/>
              </w:tabs>
              <w:rPr>
                <w:rFonts w:eastAsia="Calibri"/>
                <w:sz w:val="19"/>
                <w:szCs w:val="19"/>
              </w:rPr>
            </w:pPr>
            <w:r>
              <w:rPr>
                <w:rFonts w:eastAsia="Calibri"/>
                <w:sz w:val="19"/>
                <w:szCs w:val="19"/>
              </w:rPr>
              <w:t>Количество портов USB 3.0 на передней панели</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менее 2</w:t>
            </w:r>
          </w:p>
          <w:p w:rsidR="00142D55" w:rsidRDefault="00983ED0">
            <w:pPr>
              <w:tabs>
                <w:tab w:val="left" w:pos="1320"/>
              </w:tabs>
              <w:rPr>
                <w:rFonts w:eastAsia="Calibri"/>
                <w:sz w:val="19"/>
                <w:szCs w:val="19"/>
              </w:rPr>
            </w:pPr>
            <w:r>
              <w:rPr>
                <w:rFonts w:eastAsia="Calibri"/>
                <w:sz w:val="19"/>
                <w:szCs w:val="19"/>
              </w:rPr>
              <w:t xml:space="preserve">Количество портов USB </w:t>
            </w:r>
            <w:proofErr w:type="spellStart"/>
            <w:r>
              <w:rPr>
                <w:rFonts w:eastAsia="Calibri"/>
                <w:sz w:val="19"/>
                <w:szCs w:val="19"/>
              </w:rPr>
              <w:t>USB</w:t>
            </w:r>
            <w:proofErr w:type="spellEnd"/>
            <w:r>
              <w:rPr>
                <w:rFonts w:eastAsia="Calibri"/>
                <w:sz w:val="19"/>
                <w:szCs w:val="19"/>
              </w:rPr>
              <w:t xml:space="preserve"> 3.2 Gen1 на задней панели</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менее 4</w:t>
            </w:r>
          </w:p>
          <w:p w:rsidR="00142D55" w:rsidRDefault="00983ED0">
            <w:pPr>
              <w:tabs>
                <w:tab w:val="left" w:pos="1320"/>
              </w:tabs>
              <w:rPr>
                <w:rFonts w:eastAsia="Calibri"/>
                <w:sz w:val="19"/>
                <w:szCs w:val="19"/>
              </w:rPr>
            </w:pPr>
            <w:r>
              <w:rPr>
                <w:rFonts w:eastAsia="Calibri"/>
                <w:sz w:val="19"/>
                <w:szCs w:val="19"/>
              </w:rPr>
              <w:t xml:space="preserve">Количество портов </w:t>
            </w:r>
            <w:proofErr w:type="spellStart"/>
            <w:r>
              <w:rPr>
                <w:rFonts w:eastAsia="Calibri"/>
                <w:sz w:val="19"/>
                <w:szCs w:val="19"/>
              </w:rPr>
              <w:t>DisplayPort</w:t>
            </w:r>
            <w:proofErr w:type="spellEnd"/>
            <w:r>
              <w:rPr>
                <w:rFonts w:eastAsia="Calibri"/>
                <w:sz w:val="19"/>
                <w:szCs w:val="19"/>
              </w:rPr>
              <w:t xml:space="preserve"> на задней панели</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менее 1 </w:t>
            </w:r>
          </w:p>
          <w:p w:rsidR="00142D55" w:rsidRDefault="00983ED0">
            <w:pPr>
              <w:tabs>
                <w:tab w:val="left" w:pos="1320"/>
              </w:tabs>
              <w:rPr>
                <w:rFonts w:eastAsia="Calibri"/>
                <w:sz w:val="19"/>
                <w:szCs w:val="19"/>
              </w:rPr>
            </w:pPr>
            <w:r>
              <w:rPr>
                <w:rFonts w:eastAsia="Calibri"/>
                <w:sz w:val="19"/>
                <w:szCs w:val="19"/>
              </w:rPr>
              <w:t xml:space="preserve">Количество портов </w:t>
            </w:r>
            <w:proofErr w:type="spellStart"/>
            <w:r>
              <w:rPr>
                <w:rFonts w:eastAsia="Calibri"/>
                <w:sz w:val="19"/>
                <w:szCs w:val="19"/>
              </w:rPr>
              <w:t>mini-DisplayPort</w:t>
            </w:r>
            <w:proofErr w:type="spellEnd"/>
            <w:r>
              <w:rPr>
                <w:rFonts w:eastAsia="Calibri"/>
                <w:sz w:val="19"/>
                <w:szCs w:val="19"/>
              </w:rPr>
              <w:t xml:space="preserve"> на задней панели</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менее 8</w:t>
            </w:r>
          </w:p>
          <w:p w:rsidR="00142D55" w:rsidRDefault="00983ED0">
            <w:pPr>
              <w:tabs>
                <w:tab w:val="left" w:pos="1320"/>
              </w:tabs>
              <w:rPr>
                <w:rFonts w:eastAsia="Calibri"/>
                <w:sz w:val="19"/>
                <w:szCs w:val="19"/>
              </w:rPr>
            </w:pPr>
            <w:r>
              <w:rPr>
                <w:rFonts w:eastAsia="Calibri"/>
                <w:sz w:val="19"/>
                <w:szCs w:val="19"/>
              </w:rPr>
              <w:t>Количество накопителей в комплекте, шт.</w:t>
            </w:r>
            <w:r>
              <w:rPr>
                <w:rFonts w:eastAsia="Calibri"/>
                <w:sz w:val="19"/>
                <w:szCs w:val="19"/>
              </w:rPr>
              <w:tab/>
              <w:t>Не менее 1</w:t>
            </w:r>
          </w:p>
          <w:p w:rsidR="00142D55" w:rsidRDefault="00983ED0">
            <w:pPr>
              <w:tabs>
                <w:tab w:val="left" w:pos="1320"/>
              </w:tabs>
              <w:rPr>
                <w:rFonts w:eastAsia="Calibri"/>
                <w:sz w:val="19"/>
                <w:szCs w:val="19"/>
              </w:rPr>
            </w:pPr>
            <w:r>
              <w:rPr>
                <w:rFonts w:eastAsia="Calibri"/>
                <w:sz w:val="19"/>
                <w:szCs w:val="19"/>
              </w:rPr>
              <w:t>Объем накопителей, Гбайт</w:t>
            </w:r>
            <w:r>
              <w:rPr>
                <w:rFonts w:eastAsia="Calibri"/>
                <w:sz w:val="19"/>
                <w:szCs w:val="19"/>
              </w:rPr>
              <w:tab/>
              <w:t>Не менее 512</w:t>
            </w:r>
          </w:p>
          <w:p w:rsidR="00142D55" w:rsidRDefault="00983ED0">
            <w:pPr>
              <w:tabs>
                <w:tab w:val="left" w:pos="1320"/>
              </w:tabs>
              <w:rPr>
                <w:rFonts w:eastAsia="Calibri"/>
                <w:sz w:val="19"/>
                <w:szCs w:val="19"/>
              </w:rPr>
            </w:pPr>
            <w:r>
              <w:rPr>
                <w:rFonts w:eastAsia="Calibri"/>
                <w:sz w:val="19"/>
                <w:szCs w:val="19"/>
              </w:rPr>
              <w:t>Накопители изготовлены на основе интегральных микросхем энергонезависимой памяти</w:t>
            </w:r>
            <w:r>
              <w:rPr>
                <w:rFonts w:eastAsia="Calibri"/>
                <w:sz w:val="19"/>
                <w:szCs w:val="19"/>
              </w:rPr>
              <w:tab/>
              <w:t>Наличие</w:t>
            </w:r>
          </w:p>
          <w:p w:rsidR="00142D55" w:rsidRDefault="00983ED0">
            <w:pPr>
              <w:tabs>
                <w:tab w:val="left" w:pos="1320"/>
              </w:tabs>
              <w:rPr>
                <w:rFonts w:eastAsia="Calibri"/>
                <w:sz w:val="19"/>
                <w:szCs w:val="19"/>
              </w:rPr>
            </w:pPr>
            <w:r>
              <w:rPr>
                <w:rFonts w:eastAsia="Calibri"/>
                <w:sz w:val="19"/>
                <w:szCs w:val="19"/>
              </w:rPr>
              <w:t xml:space="preserve">Интерфейс подключения </w:t>
            </w:r>
            <w:proofErr w:type="gramStart"/>
            <w:r>
              <w:rPr>
                <w:rFonts w:eastAsia="Calibri"/>
                <w:sz w:val="19"/>
                <w:szCs w:val="19"/>
              </w:rPr>
              <w:t xml:space="preserve">накопителей  </w:t>
            </w:r>
            <w:r>
              <w:rPr>
                <w:rFonts w:eastAsia="Calibri"/>
                <w:sz w:val="19"/>
                <w:szCs w:val="19"/>
              </w:rPr>
              <w:tab/>
            </w:r>
            <w:proofErr w:type="gramEnd"/>
            <w:r>
              <w:rPr>
                <w:rFonts w:eastAsia="Calibri"/>
                <w:sz w:val="19"/>
                <w:szCs w:val="19"/>
              </w:rPr>
              <w:t>SATA</w:t>
            </w:r>
          </w:p>
          <w:p w:rsidR="00142D55" w:rsidRDefault="00142D55">
            <w:pPr>
              <w:tabs>
                <w:tab w:val="left" w:pos="1320"/>
              </w:tabs>
              <w:rPr>
                <w:rFonts w:eastAsia="Calibri"/>
                <w:sz w:val="19"/>
                <w:szCs w:val="19"/>
              </w:rPr>
            </w:pPr>
          </w:p>
          <w:p w:rsidR="00142D55" w:rsidRDefault="00983ED0">
            <w:pPr>
              <w:tabs>
                <w:tab w:val="left" w:pos="1320"/>
              </w:tabs>
              <w:rPr>
                <w:rFonts w:eastAsia="Calibri"/>
                <w:sz w:val="19"/>
                <w:szCs w:val="19"/>
              </w:rPr>
            </w:pPr>
            <w:r>
              <w:rPr>
                <w:rFonts w:eastAsia="Calibri"/>
                <w:sz w:val="19"/>
                <w:szCs w:val="19"/>
              </w:rPr>
              <w:t>Гарантийный срок на оборудование долж</w:t>
            </w:r>
            <w:r w:rsidR="00B8634D">
              <w:rPr>
                <w:rFonts w:eastAsia="Calibri"/>
                <w:sz w:val="19"/>
                <w:szCs w:val="19"/>
              </w:rPr>
              <w:t>ен</w:t>
            </w:r>
            <w:r>
              <w:rPr>
                <w:rFonts w:eastAsia="Calibri"/>
                <w:sz w:val="19"/>
                <w:szCs w:val="19"/>
              </w:rPr>
              <w:t xml:space="preserve"> составлять не менее 36 месяцев с выездом на место эксплуатации</w:t>
            </w:r>
            <w:r w:rsidR="00B8634D">
              <w:rPr>
                <w:rFonts w:eastAsia="Calibri"/>
                <w:sz w:val="19"/>
                <w:szCs w:val="19"/>
              </w:rPr>
              <w:t>.</w:t>
            </w:r>
          </w:p>
          <w:p w:rsidR="00142D55" w:rsidRDefault="00142D55">
            <w:pPr>
              <w:tabs>
                <w:tab w:val="left" w:pos="1320"/>
              </w:tabs>
              <w:rPr>
                <w:rFonts w:eastAsia="Calibri"/>
                <w:sz w:val="19"/>
                <w:szCs w:val="19"/>
              </w:rPr>
            </w:pPr>
          </w:p>
          <w:p w:rsidR="00142D55" w:rsidRDefault="00983ED0">
            <w:pPr>
              <w:tabs>
                <w:tab w:val="left" w:pos="1320"/>
              </w:tabs>
              <w:rPr>
                <w:rFonts w:eastAsia="Calibri"/>
                <w:sz w:val="19"/>
                <w:szCs w:val="19"/>
              </w:rPr>
            </w:pPr>
            <w:r>
              <w:rPr>
                <w:rFonts w:eastAsia="Calibri"/>
                <w:sz w:val="19"/>
                <w:szCs w:val="19"/>
              </w:rPr>
              <w:t>На каждую единицу оборудования должен быть создан электронный технический паспорт, размещен на официальном сайте производителя в сети Интернет, с возможностью доступа к нему сотрудникам Заказчика, с указанием в нём следующей информации:</w:t>
            </w:r>
          </w:p>
          <w:p w:rsidR="00142D55" w:rsidRDefault="00983ED0">
            <w:pPr>
              <w:tabs>
                <w:tab w:val="left" w:pos="1320"/>
              </w:tabs>
              <w:rPr>
                <w:rFonts w:eastAsia="Calibri"/>
                <w:sz w:val="19"/>
                <w:szCs w:val="19"/>
              </w:rPr>
            </w:pPr>
            <w:r>
              <w:rPr>
                <w:rFonts w:eastAsia="Calibri"/>
                <w:sz w:val="19"/>
                <w:szCs w:val="19"/>
              </w:rPr>
              <w:t>a.      Артикул оборудования;</w:t>
            </w:r>
          </w:p>
          <w:p w:rsidR="00142D55" w:rsidRDefault="00983ED0">
            <w:pPr>
              <w:tabs>
                <w:tab w:val="left" w:pos="1320"/>
              </w:tabs>
              <w:rPr>
                <w:rFonts w:eastAsia="Calibri"/>
                <w:sz w:val="19"/>
                <w:szCs w:val="19"/>
              </w:rPr>
            </w:pPr>
            <w:r>
              <w:rPr>
                <w:rFonts w:eastAsia="Calibri"/>
                <w:sz w:val="19"/>
                <w:szCs w:val="19"/>
              </w:rPr>
              <w:t>b.     Технические характеристики;</w:t>
            </w:r>
          </w:p>
          <w:p w:rsidR="00142D55" w:rsidRDefault="00983ED0">
            <w:pPr>
              <w:tabs>
                <w:tab w:val="left" w:pos="1320"/>
              </w:tabs>
              <w:rPr>
                <w:rFonts w:eastAsia="Calibri"/>
                <w:sz w:val="19"/>
                <w:szCs w:val="19"/>
              </w:rPr>
            </w:pPr>
            <w:r>
              <w:rPr>
                <w:rFonts w:eastAsia="Calibri"/>
                <w:sz w:val="19"/>
                <w:szCs w:val="19"/>
              </w:rPr>
              <w:t>c.      Дата производства;</w:t>
            </w:r>
          </w:p>
          <w:p w:rsidR="00142D55" w:rsidRDefault="00983ED0">
            <w:pPr>
              <w:tabs>
                <w:tab w:val="left" w:pos="1320"/>
              </w:tabs>
              <w:rPr>
                <w:rFonts w:eastAsia="Calibri"/>
                <w:sz w:val="19"/>
                <w:szCs w:val="19"/>
              </w:rPr>
            </w:pPr>
            <w:r>
              <w:rPr>
                <w:rFonts w:eastAsia="Calibri"/>
                <w:sz w:val="19"/>
                <w:szCs w:val="19"/>
              </w:rPr>
              <w:t>d.     Условия гарантийного обслуживания;</w:t>
            </w:r>
          </w:p>
          <w:p w:rsidR="00142D55" w:rsidRDefault="00983ED0">
            <w:pPr>
              <w:tabs>
                <w:tab w:val="left" w:pos="1320"/>
              </w:tabs>
              <w:rPr>
                <w:rFonts w:eastAsia="Calibri"/>
                <w:sz w:val="19"/>
                <w:szCs w:val="19"/>
              </w:rPr>
            </w:pPr>
            <w:r>
              <w:rPr>
                <w:rFonts w:eastAsia="Calibri"/>
                <w:sz w:val="19"/>
                <w:szCs w:val="19"/>
              </w:rPr>
              <w:t>e.      Уникальный идентификационный номер.</w:t>
            </w:r>
          </w:p>
          <w:p w:rsidR="00142D55" w:rsidRDefault="00983ED0">
            <w:pPr>
              <w:tabs>
                <w:tab w:val="left" w:pos="1320"/>
              </w:tabs>
              <w:rPr>
                <w:rFonts w:eastAsia="Calibri"/>
                <w:sz w:val="19"/>
                <w:szCs w:val="19"/>
              </w:rPr>
            </w:pPr>
            <w:r>
              <w:rPr>
                <w:rFonts w:eastAsia="Calibri"/>
                <w:sz w:val="19"/>
                <w:szCs w:val="19"/>
              </w:rPr>
              <w:t xml:space="preserve">Каждый электронный технический паспорт должен представлять собой персональный электронный файл единицы оборудования. На сайте производителя оборудования Заказчику должна быть открыта возможность поиска информации по оборудованию по уникальному идентификационному номеру электронного паспорта. Каждая единица оборудования должна иметь этикетку с уникальным QR-кодом, содержащим в себе информацию из электронного технического паспорта. Для сохранения и возможности идентификации </w:t>
            </w:r>
            <w:r>
              <w:rPr>
                <w:rFonts w:eastAsia="Calibri"/>
                <w:sz w:val="19"/>
                <w:szCs w:val="19"/>
              </w:rPr>
              <w:lastRenderedPageBreak/>
              <w:t>(инвентаризации) каждой единицы оборудования информация о производителе, модели и серийном номере должна храниться в энергонезависимой памяти материнской платы. Информация в электронном техническом паспорте, на этикетке с QR-кодом и в энергонезависимой памяти материнской платы должна совпадать.</w:t>
            </w:r>
          </w:p>
          <w:p w:rsidR="00142D55" w:rsidRDefault="00142D55">
            <w:pPr>
              <w:tabs>
                <w:tab w:val="left" w:pos="1320"/>
              </w:tabs>
              <w:rPr>
                <w:rFonts w:eastAsia="Calibri"/>
                <w:sz w:val="19"/>
                <w:szCs w:val="19"/>
              </w:rPr>
            </w:pPr>
          </w:p>
        </w:tc>
        <w:tc>
          <w:tcPr>
            <w:tcW w:w="440"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lang w:val="en-US"/>
              </w:rPr>
            </w:pPr>
            <w:r>
              <w:rPr>
                <w:bCs/>
                <w:sz w:val="19"/>
                <w:szCs w:val="19"/>
                <w:lang w:val="en-US"/>
              </w:rPr>
              <w:lastRenderedPageBreak/>
              <w:t>1</w:t>
            </w:r>
          </w:p>
        </w:tc>
        <w:tc>
          <w:tcPr>
            <w:tcW w:w="587"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rPr>
            </w:pPr>
            <w:r>
              <w:rPr>
                <w:bCs/>
                <w:sz w:val="19"/>
                <w:szCs w:val="19"/>
              </w:rPr>
              <w:t>36</w:t>
            </w:r>
          </w:p>
        </w:tc>
      </w:tr>
      <w:tr w:rsidR="00142D55" w:rsidTr="000230DF">
        <w:trPr>
          <w:trHeight w:val="501"/>
        </w:trPr>
        <w:tc>
          <w:tcPr>
            <w:tcW w:w="203" w:type="pct"/>
            <w:tcBorders>
              <w:top w:val="single" w:sz="4" w:space="0" w:color="auto"/>
              <w:left w:val="single" w:sz="4" w:space="0" w:color="auto"/>
              <w:bottom w:val="single" w:sz="4" w:space="0" w:color="auto"/>
              <w:right w:val="single" w:sz="4" w:space="0" w:color="auto"/>
            </w:tcBorders>
            <w:noWrap/>
            <w:tcMar>
              <w:top w:w="0" w:type="dxa"/>
              <w:left w:w="0" w:type="dxa"/>
              <w:bottom w:w="0" w:type="dxa"/>
              <w:right w:w="28" w:type="dxa"/>
            </w:tcMar>
            <w:vAlign w:val="center"/>
          </w:tcPr>
          <w:p w:rsidR="00142D55" w:rsidRDefault="00142D55">
            <w:pPr>
              <w:numPr>
                <w:ilvl w:val="0"/>
                <w:numId w:val="6"/>
              </w:numPr>
              <w:ind w:left="340" w:hanging="170"/>
              <w:contextualSpacing/>
              <w:jc w:val="center"/>
              <w:rPr>
                <w:rFonts w:eastAsia="Calibri"/>
                <w:bCs/>
                <w:color w:val="000000"/>
              </w:rPr>
            </w:pPr>
          </w:p>
        </w:tc>
        <w:tc>
          <w:tcPr>
            <w:tcW w:w="541" w:type="pct"/>
            <w:tcBorders>
              <w:top w:val="single" w:sz="4" w:space="0" w:color="auto"/>
              <w:left w:val="single" w:sz="4" w:space="0" w:color="auto"/>
              <w:bottom w:val="single" w:sz="4" w:space="0" w:color="auto"/>
              <w:right w:val="single" w:sz="4" w:space="0" w:color="auto"/>
            </w:tcBorders>
            <w:vAlign w:val="center"/>
          </w:tcPr>
          <w:p w:rsidR="00142D55" w:rsidRDefault="00983ED0">
            <w:pPr>
              <w:tabs>
                <w:tab w:val="left" w:pos="1320"/>
              </w:tabs>
              <w:ind w:left="-44"/>
              <w:rPr>
                <w:bCs/>
              </w:rPr>
            </w:pPr>
            <w:r>
              <w:rPr>
                <w:bCs/>
              </w:rPr>
              <w:t xml:space="preserve">Видеоконтроллер </w:t>
            </w:r>
          </w:p>
        </w:tc>
        <w:tc>
          <w:tcPr>
            <w:tcW w:w="3229" w:type="pct"/>
            <w:tcBorders>
              <w:top w:val="single" w:sz="4" w:space="0" w:color="auto"/>
              <w:left w:val="single" w:sz="4" w:space="0" w:color="auto"/>
              <w:bottom w:val="single" w:sz="4" w:space="0" w:color="auto"/>
              <w:right w:val="single" w:sz="4" w:space="0" w:color="auto"/>
            </w:tcBorders>
            <w:vAlign w:val="center"/>
          </w:tcPr>
          <w:p w:rsidR="00142D55" w:rsidRDefault="00983ED0">
            <w:pPr>
              <w:tabs>
                <w:tab w:val="left" w:pos="1320"/>
              </w:tabs>
              <w:rPr>
                <w:rFonts w:eastAsia="Calibri"/>
                <w:sz w:val="19"/>
                <w:szCs w:val="19"/>
              </w:rPr>
            </w:pPr>
            <w:r>
              <w:rPr>
                <w:rFonts w:eastAsia="Calibri"/>
                <w:sz w:val="19"/>
                <w:szCs w:val="19"/>
              </w:rPr>
              <w:t>Тип накопителя</w:t>
            </w:r>
            <w:r>
              <w:rPr>
                <w:rFonts w:eastAsia="Calibri"/>
                <w:sz w:val="19"/>
                <w:szCs w:val="19"/>
              </w:rPr>
              <w:tab/>
              <w:t>SSD</w:t>
            </w:r>
          </w:p>
          <w:p w:rsidR="00142D55" w:rsidRDefault="00983ED0">
            <w:pPr>
              <w:tabs>
                <w:tab w:val="left" w:pos="1320"/>
              </w:tabs>
              <w:rPr>
                <w:rFonts w:eastAsia="Calibri"/>
                <w:sz w:val="19"/>
                <w:szCs w:val="19"/>
              </w:rPr>
            </w:pPr>
            <w:r>
              <w:rPr>
                <w:rFonts w:eastAsia="Calibri"/>
                <w:sz w:val="19"/>
                <w:szCs w:val="19"/>
              </w:rPr>
              <w:t xml:space="preserve">Общий объем накопителей SSD форм-фактора </w:t>
            </w:r>
            <w:proofErr w:type="gramStart"/>
            <w:r>
              <w:rPr>
                <w:rFonts w:eastAsia="Calibri"/>
                <w:sz w:val="19"/>
                <w:szCs w:val="19"/>
              </w:rPr>
              <w:t>M.2  Не</w:t>
            </w:r>
            <w:proofErr w:type="gramEnd"/>
            <w:r>
              <w:rPr>
                <w:rFonts w:eastAsia="Calibri"/>
                <w:sz w:val="19"/>
                <w:szCs w:val="19"/>
              </w:rPr>
              <w:t xml:space="preserve"> менее 512 Гбайт</w:t>
            </w:r>
          </w:p>
          <w:p w:rsidR="00142D55" w:rsidRDefault="00983ED0">
            <w:pPr>
              <w:tabs>
                <w:tab w:val="left" w:pos="1320"/>
              </w:tabs>
              <w:rPr>
                <w:rFonts w:eastAsia="Calibri"/>
                <w:sz w:val="19"/>
                <w:szCs w:val="19"/>
              </w:rPr>
            </w:pPr>
            <w:r>
              <w:rPr>
                <w:rFonts w:eastAsia="Calibri"/>
                <w:sz w:val="19"/>
                <w:szCs w:val="19"/>
              </w:rPr>
              <w:t>Тип оперативной памяти</w:t>
            </w:r>
            <w:r>
              <w:rPr>
                <w:rFonts w:eastAsia="Calibri"/>
                <w:sz w:val="19"/>
                <w:szCs w:val="19"/>
              </w:rPr>
              <w:tab/>
              <w:t>DDR4</w:t>
            </w:r>
          </w:p>
          <w:p w:rsidR="00142D55" w:rsidRDefault="00983ED0">
            <w:pPr>
              <w:tabs>
                <w:tab w:val="left" w:pos="1320"/>
              </w:tabs>
              <w:rPr>
                <w:rFonts w:eastAsia="Calibri"/>
                <w:sz w:val="19"/>
                <w:szCs w:val="19"/>
              </w:rPr>
            </w:pPr>
            <w:r>
              <w:rPr>
                <w:rFonts w:eastAsia="Calibri"/>
                <w:sz w:val="19"/>
                <w:szCs w:val="19"/>
              </w:rPr>
              <w:t>Количество ядер процессора</w:t>
            </w:r>
            <w:r>
              <w:rPr>
                <w:rFonts w:eastAsia="Calibri"/>
                <w:sz w:val="19"/>
                <w:szCs w:val="19"/>
              </w:rPr>
              <w:tab/>
              <w:t xml:space="preserve">Не менее </w:t>
            </w:r>
            <w:proofErr w:type="gramStart"/>
            <w:r>
              <w:rPr>
                <w:rFonts w:eastAsia="Calibri"/>
                <w:sz w:val="19"/>
                <w:szCs w:val="19"/>
              </w:rPr>
              <w:t xml:space="preserve">6  </w:t>
            </w:r>
            <w:proofErr w:type="spellStart"/>
            <w:r>
              <w:rPr>
                <w:rFonts w:eastAsia="Calibri"/>
                <w:sz w:val="19"/>
                <w:szCs w:val="19"/>
              </w:rPr>
              <w:t>шт</w:t>
            </w:r>
            <w:proofErr w:type="spellEnd"/>
            <w:proofErr w:type="gramEnd"/>
          </w:p>
          <w:p w:rsidR="00142D55" w:rsidRDefault="00983ED0">
            <w:pPr>
              <w:tabs>
                <w:tab w:val="left" w:pos="1320"/>
              </w:tabs>
              <w:rPr>
                <w:rFonts w:eastAsia="Calibri"/>
                <w:sz w:val="19"/>
                <w:szCs w:val="19"/>
              </w:rPr>
            </w:pPr>
            <w:r>
              <w:rPr>
                <w:rFonts w:eastAsia="Calibri"/>
                <w:sz w:val="19"/>
                <w:szCs w:val="19"/>
              </w:rPr>
              <w:t>Количество потоков процессора</w:t>
            </w:r>
            <w:r>
              <w:rPr>
                <w:rFonts w:eastAsia="Calibri"/>
                <w:sz w:val="19"/>
                <w:szCs w:val="19"/>
              </w:rPr>
              <w:tab/>
              <w:t xml:space="preserve">Не менее </w:t>
            </w:r>
            <w:proofErr w:type="gramStart"/>
            <w:r>
              <w:rPr>
                <w:rFonts w:eastAsia="Calibri"/>
                <w:sz w:val="19"/>
                <w:szCs w:val="19"/>
              </w:rPr>
              <w:t xml:space="preserve">12  </w:t>
            </w:r>
            <w:proofErr w:type="spellStart"/>
            <w:r>
              <w:rPr>
                <w:rFonts w:eastAsia="Calibri"/>
                <w:sz w:val="19"/>
                <w:szCs w:val="19"/>
              </w:rPr>
              <w:t>шт</w:t>
            </w:r>
            <w:proofErr w:type="spellEnd"/>
            <w:proofErr w:type="gramEnd"/>
          </w:p>
          <w:p w:rsidR="00142D55" w:rsidRDefault="00983ED0">
            <w:pPr>
              <w:tabs>
                <w:tab w:val="left" w:pos="1320"/>
              </w:tabs>
              <w:rPr>
                <w:rFonts w:eastAsia="Calibri"/>
                <w:sz w:val="19"/>
                <w:szCs w:val="19"/>
              </w:rPr>
            </w:pPr>
            <w:r>
              <w:rPr>
                <w:rFonts w:eastAsia="Calibri"/>
                <w:sz w:val="19"/>
                <w:szCs w:val="19"/>
              </w:rPr>
              <w:t>Частота процессора базовая</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менее 2.5 Гигагерц</w:t>
            </w:r>
          </w:p>
          <w:p w:rsidR="00142D55" w:rsidRDefault="00983ED0">
            <w:pPr>
              <w:tabs>
                <w:tab w:val="left" w:pos="1320"/>
              </w:tabs>
              <w:rPr>
                <w:rFonts w:eastAsia="Calibri"/>
                <w:sz w:val="19"/>
                <w:szCs w:val="19"/>
              </w:rPr>
            </w:pPr>
            <w:r>
              <w:rPr>
                <w:rFonts w:eastAsia="Calibri"/>
                <w:sz w:val="19"/>
                <w:szCs w:val="19"/>
              </w:rPr>
              <w:t>Допустимый максимальный объем увеличения оперативной памяти</w:t>
            </w:r>
            <w:r>
              <w:rPr>
                <w:rFonts w:eastAsia="Calibri"/>
                <w:sz w:val="19"/>
                <w:szCs w:val="19"/>
              </w:rPr>
              <w:tab/>
              <w:t xml:space="preserve"> Не менее 64 Гбайт</w:t>
            </w:r>
          </w:p>
          <w:p w:rsidR="00142D55" w:rsidRDefault="00983ED0">
            <w:pPr>
              <w:tabs>
                <w:tab w:val="left" w:pos="1320"/>
              </w:tabs>
              <w:rPr>
                <w:rFonts w:eastAsia="Calibri"/>
                <w:sz w:val="19"/>
                <w:szCs w:val="19"/>
              </w:rPr>
            </w:pPr>
            <w:r>
              <w:rPr>
                <w:rFonts w:eastAsia="Calibri"/>
                <w:sz w:val="19"/>
                <w:szCs w:val="19"/>
              </w:rPr>
              <w:t>Объем кэш памяти третьего уровня процессора (L3) Не менее 15 Мбайт</w:t>
            </w:r>
          </w:p>
          <w:p w:rsidR="00142D55" w:rsidRDefault="00983ED0">
            <w:pPr>
              <w:tabs>
                <w:tab w:val="left" w:pos="1320"/>
              </w:tabs>
              <w:rPr>
                <w:rFonts w:eastAsia="Calibri"/>
                <w:sz w:val="19"/>
                <w:szCs w:val="19"/>
              </w:rPr>
            </w:pPr>
            <w:r>
              <w:rPr>
                <w:rFonts w:eastAsia="Calibri"/>
                <w:sz w:val="19"/>
                <w:szCs w:val="19"/>
              </w:rPr>
              <w:t>Тактовая частота оперативной памяти</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менее 3200 МГц</w:t>
            </w:r>
          </w:p>
          <w:p w:rsidR="00142D55" w:rsidRDefault="00983ED0">
            <w:pPr>
              <w:tabs>
                <w:tab w:val="left" w:pos="1320"/>
              </w:tabs>
              <w:rPr>
                <w:rFonts w:eastAsia="Calibri"/>
                <w:sz w:val="19"/>
                <w:szCs w:val="19"/>
              </w:rPr>
            </w:pPr>
            <w:r>
              <w:rPr>
                <w:rFonts w:eastAsia="Calibri"/>
                <w:sz w:val="19"/>
                <w:szCs w:val="19"/>
              </w:rPr>
              <w:t>Объем оперативной установленной памяти ≥ 16 Гбайт</w:t>
            </w:r>
          </w:p>
          <w:p w:rsidR="00142D55" w:rsidRDefault="00983ED0">
            <w:pPr>
              <w:tabs>
                <w:tab w:val="left" w:pos="1320"/>
              </w:tabs>
              <w:rPr>
                <w:rFonts w:eastAsia="Calibri"/>
                <w:sz w:val="19"/>
                <w:szCs w:val="19"/>
              </w:rPr>
            </w:pPr>
            <w:r>
              <w:rPr>
                <w:rFonts w:eastAsia="Calibri"/>
                <w:sz w:val="19"/>
                <w:szCs w:val="19"/>
              </w:rPr>
              <w:t>Интерфейс накопителя SSD</w:t>
            </w:r>
            <w:r>
              <w:rPr>
                <w:rFonts w:eastAsia="Calibri"/>
                <w:sz w:val="19"/>
                <w:szCs w:val="19"/>
              </w:rPr>
              <w:tab/>
            </w:r>
            <w:proofErr w:type="spellStart"/>
            <w:r>
              <w:rPr>
                <w:rFonts w:eastAsia="Calibri"/>
                <w:sz w:val="19"/>
                <w:szCs w:val="19"/>
              </w:rPr>
              <w:t>NVMe</w:t>
            </w:r>
            <w:proofErr w:type="spellEnd"/>
          </w:p>
          <w:p w:rsidR="00142D55" w:rsidRDefault="00983ED0">
            <w:pPr>
              <w:tabs>
                <w:tab w:val="left" w:pos="1320"/>
              </w:tabs>
              <w:rPr>
                <w:rFonts w:eastAsia="Calibri"/>
                <w:sz w:val="19"/>
                <w:szCs w:val="19"/>
              </w:rPr>
            </w:pPr>
            <w:r>
              <w:rPr>
                <w:rFonts w:eastAsia="Calibri"/>
                <w:sz w:val="19"/>
                <w:szCs w:val="19"/>
              </w:rPr>
              <w:t xml:space="preserve">Количество накопителей типа SSD форм-фактора </w:t>
            </w:r>
            <w:proofErr w:type="gramStart"/>
            <w:r>
              <w:rPr>
                <w:rFonts w:eastAsia="Calibri"/>
                <w:sz w:val="19"/>
                <w:szCs w:val="19"/>
              </w:rPr>
              <w:t>M.2  Не</w:t>
            </w:r>
            <w:proofErr w:type="gramEnd"/>
            <w:r>
              <w:rPr>
                <w:rFonts w:eastAsia="Calibri"/>
                <w:sz w:val="19"/>
                <w:szCs w:val="19"/>
              </w:rPr>
              <w:t xml:space="preserve"> менее 1 </w:t>
            </w:r>
            <w:proofErr w:type="spellStart"/>
            <w:r>
              <w:rPr>
                <w:rFonts w:eastAsia="Calibri"/>
                <w:sz w:val="19"/>
                <w:szCs w:val="19"/>
              </w:rPr>
              <w:t>шт</w:t>
            </w:r>
            <w:proofErr w:type="spellEnd"/>
          </w:p>
          <w:p w:rsidR="00142D55" w:rsidRDefault="00983ED0">
            <w:pPr>
              <w:tabs>
                <w:tab w:val="left" w:pos="1320"/>
              </w:tabs>
              <w:rPr>
                <w:rFonts w:eastAsia="Calibri"/>
                <w:sz w:val="19"/>
                <w:szCs w:val="19"/>
              </w:rPr>
            </w:pPr>
            <w:r>
              <w:rPr>
                <w:rFonts w:eastAsia="Calibri"/>
                <w:sz w:val="19"/>
                <w:szCs w:val="19"/>
              </w:rPr>
              <w:t xml:space="preserve">Мощность блока питания </w:t>
            </w:r>
            <w:proofErr w:type="gramStart"/>
            <w:r>
              <w:rPr>
                <w:rFonts w:eastAsia="Calibri"/>
                <w:sz w:val="19"/>
                <w:szCs w:val="19"/>
              </w:rPr>
              <w:t>Не</w:t>
            </w:r>
            <w:proofErr w:type="gramEnd"/>
            <w:r>
              <w:rPr>
                <w:rFonts w:eastAsia="Calibri"/>
                <w:sz w:val="19"/>
                <w:szCs w:val="19"/>
              </w:rPr>
              <w:t xml:space="preserve"> более 300 Вт</w:t>
            </w:r>
          </w:p>
          <w:p w:rsidR="00142D55" w:rsidRDefault="00983ED0">
            <w:pPr>
              <w:tabs>
                <w:tab w:val="left" w:pos="1320"/>
              </w:tabs>
              <w:rPr>
                <w:rFonts w:eastAsia="Calibri"/>
                <w:sz w:val="19"/>
                <w:szCs w:val="19"/>
              </w:rPr>
            </w:pPr>
            <w:r>
              <w:rPr>
                <w:rFonts w:eastAsia="Calibri"/>
                <w:sz w:val="19"/>
                <w:szCs w:val="19"/>
              </w:rPr>
              <w:t>Наличие системы охлаждения процессора Да</w:t>
            </w:r>
          </w:p>
          <w:p w:rsidR="00142D55" w:rsidRDefault="00983ED0">
            <w:pPr>
              <w:tabs>
                <w:tab w:val="left" w:pos="1320"/>
              </w:tabs>
              <w:rPr>
                <w:rFonts w:eastAsia="Calibri"/>
                <w:sz w:val="19"/>
                <w:szCs w:val="19"/>
              </w:rPr>
            </w:pPr>
            <w:r>
              <w:rPr>
                <w:rFonts w:eastAsia="Calibri"/>
                <w:sz w:val="19"/>
                <w:szCs w:val="19"/>
              </w:rPr>
              <w:t xml:space="preserve">Наличие </w:t>
            </w:r>
            <w:proofErr w:type="gramStart"/>
            <w:r>
              <w:rPr>
                <w:rFonts w:eastAsia="Calibri"/>
                <w:sz w:val="19"/>
                <w:szCs w:val="19"/>
              </w:rPr>
              <w:t>графического контроллера</w:t>
            </w:r>
            <w:proofErr w:type="gramEnd"/>
            <w:r>
              <w:rPr>
                <w:rFonts w:eastAsia="Calibri"/>
                <w:sz w:val="19"/>
                <w:szCs w:val="19"/>
              </w:rPr>
              <w:t xml:space="preserve"> интегрированного в процессор Да</w:t>
            </w:r>
          </w:p>
          <w:p w:rsidR="00142D55" w:rsidRDefault="00983ED0">
            <w:pPr>
              <w:tabs>
                <w:tab w:val="left" w:pos="1320"/>
              </w:tabs>
              <w:rPr>
                <w:rFonts w:eastAsia="Calibri"/>
                <w:sz w:val="19"/>
                <w:szCs w:val="19"/>
              </w:rPr>
            </w:pPr>
            <w:r>
              <w:rPr>
                <w:rFonts w:eastAsia="Calibri"/>
                <w:sz w:val="19"/>
                <w:szCs w:val="19"/>
              </w:rPr>
              <w:t>Наличие интегрированного звукового контроллера Да</w:t>
            </w:r>
          </w:p>
          <w:p w:rsidR="00142D55" w:rsidRDefault="00983ED0">
            <w:pPr>
              <w:tabs>
                <w:tab w:val="left" w:pos="1320"/>
              </w:tabs>
              <w:rPr>
                <w:rFonts w:eastAsia="Calibri"/>
                <w:sz w:val="19"/>
                <w:szCs w:val="19"/>
              </w:rPr>
            </w:pPr>
            <w:r>
              <w:rPr>
                <w:rFonts w:eastAsia="Calibri"/>
                <w:sz w:val="19"/>
                <w:szCs w:val="19"/>
              </w:rPr>
              <w:t>Скорость передачи данных проводного сетевого контроллера</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менее 1000 Мбит/с</w:t>
            </w:r>
          </w:p>
          <w:p w:rsidR="00142D55" w:rsidRDefault="00983ED0">
            <w:pPr>
              <w:tabs>
                <w:tab w:val="left" w:pos="1320"/>
              </w:tabs>
              <w:rPr>
                <w:rFonts w:eastAsia="Calibri"/>
                <w:sz w:val="19"/>
                <w:szCs w:val="19"/>
              </w:rPr>
            </w:pPr>
            <w:r>
              <w:rPr>
                <w:rFonts w:eastAsia="Calibri"/>
                <w:sz w:val="19"/>
                <w:szCs w:val="19"/>
              </w:rPr>
              <w:t>Сетевой интерфейс 8P8C (RJ-45)</w:t>
            </w:r>
            <w:r>
              <w:rPr>
                <w:rFonts w:eastAsia="Calibri"/>
                <w:sz w:val="19"/>
                <w:szCs w:val="19"/>
              </w:rPr>
              <w:tab/>
              <w:t xml:space="preserve">Не менее 1 </w:t>
            </w:r>
            <w:proofErr w:type="spellStart"/>
            <w:r>
              <w:rPr>
                <w:rFonts w:eastAsia="Calibri"/>
                <w:sz w:val="19"/>
                <w:szCs w:val="19"/>
              </w:rPr>
              <w:t>шт</w:t>
            </w:r>
            <w:proofErr w:type="spellEnd"/>
          </w:p>
          <w:p w:rsidR="00142D55" w:rsidRDefault="00983ED0">
            <w:pPr>
              <w:tabs>
                <w:tab w:val="left" w:pos="1320"/>
              </w:tabs>
              <w:rPr>
                <w:rFonts w:eastAsia="Calibri"/>
                <w:sz w:val="19"/>
                <w:szCs w:val="19"/>
              </w:rPr>
            </w:pPr>
            <w:r>
              <w:rPr>
                <w:rFonts w:eastAsia="Calibri"/>
                <w:sz w:val="19"/>
                <w:szCs w:val="19"/>
              </w:rPr>
              <w:t xml:space="preserve">Количество портов </w:t>
            </w:r>
            <w:proofErr w:type="spellStart"/>
            <w:r>
              <w:rPr>
                <w:rFonts w:eastAsia="Calibri"/>
                <w:sz w:val="19"/>
                <w:szCs w:val="19"/>
              </w:rPr>
              <w:t>mini-DisplayPort</w:t>
            </w:r>
            <w:proofErr w:type="spellEnd"/>
            <w:r>
              <w:rPr>
                <w:rFonts w:eastAsia="Calibri"/>
                <w:sz w:val="19"/>
                <w:szCs w:val="19"/>
              </w:rPr>
              <w:t xml:space="preserve"> </w:t>
            </w:r>
            <w:r>
              <w:rPr>
                <w:rFonts w:eastAsia="Calibri"/>
                <w:sz w:val="19"/>
                <w:szCs w:val="19"/>
              </w:rPr>
              <w:tab/>
              <w:t xml:space="preserve"> Не менее 4 </w:t>
            </w:r>
            <w:proofErr w:type="spellStart"/>
            <w:r>
              <w:rPr>
                <w:rFonts w:eastAsia="Calibri"/>
                <w:sz w:val="19"/>
                <w:szCs w:val="19"/>
              </w:rPr>
              <w:t>шт</w:t>
            </w:r>
            <w:proofErr w:type="spellEnd"/>
          </w:p>
          <w:p w:rsidR="00142D55" w:rsidRDefault="00983ED0">
            <w:pPr>
              <w:tabs>
                <w:tab w:val="left" w:pos="1320"/>
              </w:tabs>
              <w:rPr>
                <w:rFonts w:eastAsia="Calibri"/>
                <w:sz w:val="19"/>
                <w:szCs w:val="19"/>
              </w:rPr>
            </w:pPr>
            <w:r>
              <w:rPr>
                <w:rFonts w:eastAsia="Calibri"/>
                <w:sz w:val="19"/>
                <w:szCs w:val="19"/>
              </w:rPr>
              <w:t xml:space="preserve">Количество портов HDMI </w:t>
            </w:r>
            <w:r>
              <w:rPr>
                <w:rFonts w:eastAsia="Calibri"/>
                <w:sz w:val="19"/>
                <w:szCs w:val="19"/>
              </w:rPr>
              <w:tab/>
              <w:t xml:space="preserve"> Не менее 2 </w:t>
            </w:r>
            <w:proofErr w:type="spellStart"/>
            <w:r>
              <w:rPr>
                <w:rFonts w:eastAsia="Calibri"/>
                <w:sz w:val="19"/>
                <w:szCs w:val="19"/>
              </w:rPr>
              <w:t>шт</w:t>
            </w:r>
            <w:proofErr w:type="spellEnd"/>
          </w:p>
          <w:p w:rsidR="00142D55" w:rsidRDefault="00983ED0">
            <w:pPr>
              <w:tabs>
                <w:tab w:val="left" w:pos="1320"/>
              </w:tabs>
              <w:rPr>
                <w:rFonts w:eastAsia="Calibri"/>
                <w:sz w:val="19"/>
                <w:szCs w:val="19"/>
              </w:rPr>
            </w:pPr>
            <w:r>
              <w:rPr>
                <w:rFonts w:eastAsia="Calibri"/>
                <w:sz w:val="19"/>
                <w:szCs w:val="19"/>
              </w:rPr>
              <w:t xml:space="preserve">Количество портов </w:t>
            </w:r>
            <w:proofErr w:type="spellStart"/>
            <w:r>
              <w:rPr>
                <w:rFonts w:eastAsia="Calibri"/>
                <w:sz w:val="19"/>
                <w:szCs w:val="19"/>
              </w:rPr>
              <w:t>DisplayPort</w:t>
            </w:r>
            <w:proofErr w:type="spellEnd"/>
            <w:r>
              <w:rPr>
                <w:rFonts w:eastAsia="Calibri"/>
                <w:sz w:val="19"/>
                <w:szCs w:val="19"/>
              </w:rPr>
              <w:t xml:space="preserve"> </w:t>
            </w:r>
            <w:r>
              <w:rPr>
                <w:rFonts w:eastAsia="Calibri"/>
                <w:sz w:val="19"/>
                <w:szCs w:val="19"/>
              </w:rPr>
              <w:tab/>
              <w:t xml:space="preserve"> Не менее 2 </w:t>
            </w:r>
            <w:proofErr w:type="spellStart"/>
            <w:r>
              <w:rPr>
                <w:rFonts w:eastAsia="Calibri"/>
                <w:sz w:val="19"/>
                <w:szCs w:val="19"/>
              </w:rPr>
              <w:t>шт</w:t>
            </w:r>
            <w:proofErr w:type="spellEnd"/>
          </w:p>
          <w:p w:rsidR="00142D55" w:rsidRDefault="00983ED0">
            <w:pPr>
              <w:tabs>
                <w:tab w:val="left" w:pos="1320"/>
              </w:tabs>
              <w:rPr>
                <w:rFonts w:eastAsia="Calibri"/>
                <w:sz w:val="19"/>
                <w:szCs w:val="19"/>
              </w:rPr>
            </w:pPr>
            <w:r>
              <w:rPr>
                <w:rFonts w:eastAsia="Calibri"/>
                <w:sz w:val="19"/>
                <w:szCs w:val="19"/>
              </w:rPr>
              <w:t xml:space="preserve">Суммарное количество встроенных в корпус портов USB 2.0 Не менее 4 </w:t>
            </w:r>
            <w:proofErr w:type="spellStart"/>
            <w:r>
              <w:rPr>
                <w:rFonts w:eastAsia="Calibri"/>
                <w:sz w:val="19"/>
                <w:szCs w:val="19"/>
              </w:rPr>
              <w:t>шт</w:t>
            </w:r>
            <w:proofErr w:type="spellEnd"/>
          </w:p>
          <w:p w:rsidR="00142D55" w:rsidRDefault="00983ED0">
            <w:pPr>
              <w:tabs>
                <w:tab w:val="left" w:pos="1320"/>
              </w:tabs>
              <w:rPr>
                <w:rFonts w:eastAsia="Calibri"/>
                <w:sz w:val="19"/>
                <w:szCs w:val="19"/>
              </w:rPr>
            </w:pPr>
            <w:r>
              <w:rPr>
                <w:rFonts w:eastAsia="Calibri"/>
                <w:sz w:val="19"/>
                <w:szCs w:val="19"/>
              </w:rPr>
              <w:t xml:space="preserve">Количество портов USB 3.2 </w:t>
            </w:r>
            <w:proofErr w:type="spellStart"/>
            <w:r>
              <w:rPr>
                <w:rFonts w:eastAsia="Calibri"/>
                <w:sz w:val="19"/>
                <w:szCs w:val="19"/>
              </w:rPr>
              <w:t>Gen</w:t>
            </w:r>
            <w:proofErr w:type="spellEnd"/>
            <w:r>
              <w:rPr>
                <w:rFonts w:eastAsia="Calibri"/>
                <w:sz w:val="19"/>
                <w:szCs w:val="19"/>
              </w:rPr>
              <w:t xml:space="preserve"> 1 (USB 3.1 </w:t>
            </w:r>
            <w:proofErr w:type="spellStart"/>
            <w:r>
              <w:rPr>
                <w:rFonts w:eastAsia="Calibri"/>
                <w:sz w:val="19"/>
                <w:szCs w:val="19"/>
              </w:rPr>
              <w:t>Gen</w:t>
            </w:r>
            <w:proofErr w:type="spellEnd"/>
            <w:r>
              <w:rPr>
                <w:rFonts w:eastAsia="Calibri"/>
                <w:sz w:val="19"/>
                <w:szCs w:val="19"/>
              </w:rPr>
              <w:t xml:space="preserve"> 1, USB 3.0) на передней панели</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менее 2 </w:t>
            </w:r>
            <w:proofErr w:type="spellStart"/>
            <w:r>
              <w:rPr>
                <w:rFonts w:eastAsia="Calibri"/>
                <w:sz w:val="19"/>
                <w:szCs w:val="19"/>
              </w:rPr>
              <w:t>шт</w:t>
            </w:r>
            <w:proofErr w:type="spellEnd"/>
          </w:p>
          <w:p w:rsidR="00142D55" w:rsidRDefault="00983ED0">
            <w:pPr>
              <w:tabs>
                <w:tab w:val="left" w:pos="1320"/>
              </w:tabs>
              <w:rPr>
                <w:rFonts w:eastAsia="Calibri"/>
                <w:sz w:val="19"/>
                <w:szCs w:val="19"/>
              </w:rPr>
            </w:pPr>
            <w:r>
              <w:rPr>
                <w:rFonts w:eastAsia="Calibri"/>
                <w:sz w:val="19"/>
                <w:szCs w:val="19"/>
              </w:rPr>
              <w:t xml:space="preserve">Суммарное количество встроенных в корпус портов USB 3.2 </w:t>
            </w:r>
            <w:proofErr w:type="spellStart"/>
            <w:r>
              <w:rPr>
                <w:rFonts w:eastAsia="Calibri"/>
                <w:sz w:val="19"/>
                <w:szCs w:val="19"/>
              </w:rPr>
              <w:t>Gen</w:t>
            </w:r>
            <w:proofErr w:type="spellEnd"/>
            <w:r>
              <w:rPr>
                <w:rFonts w:eastAsia="Calibri"/>
                <w:sz w:val="19"/>
                <w:szCs w:val="19"/>
              </w:rPr>
              <w:t xml:space="preserve"> 2 (USB 3.1 </w:t>
            </w:r>
            <w:proofErr w:type="spellStart"/>
            <w:r>
              <w:rPr>
                <w:rFonts w:eastAsia="Calibri"/>
                <w:sz w:val="19"/>
                <w:szCs w:val="19"/>
              </w:rPr>
              <w:t>Gen</w:t>
            </w:r>
            <w:proofErr w:type="spellEnd"/>
            <w:r>
              <w:rPr>
                <w:rFonts w:eastAsia="Calibri"/>
                <w:sz w:val="19"/>
                <w:szCs w:val="19"/>
              </w:rPr>
              <w:t xml:space="preserve"> 2, USB 3.1) Не менее 2 </w:t>
            </w:r>
            <w:proofErr w:type="spellStart"/>
            <w:r>
              <w:rPr>
                <w:rFonts w:eastAsia="Calibri"/>
                <w:sz w:val="19"/>
                <w:szCs w:val="19"/>
              </w:rPr>
              <w:t>шт</w:t>
            </w:r>
            <w:proofErr w:type="spellEnd"/>
          </w:p>
          <w:p w:rsidR="00142D55" w:rsidRDefault="00983ED0">
            <w:pPr>
              <w:tabs>
                <w:tab w:val="left" w:pos="1320"/>
              </w:tabs>
              <w:rPr>
                <w:rFonts w:eastAsia="Calibri"/>
                <w:sz w:val="19"/>
                <w:szCs w:val="19"/>
              </w:rPr>
            </w:pPr>
            <w:r>
              <w:rPr>
                <w:rFonts w:eastAsia="Calibri"/>
                <w:sz w:val="19"/>
                <w:szCs w:val="19"/>
              </w:rPr>
              <w:t xml:space="preserve">Количество портов USB </w:t>
            </w:r>
            <w:proofErr w:type="spellStart"/>
            <w:r>
              <w:rPr>
                <w:rFonts w:eastAsia="Calibri"/>
                <w:sz w:val="19"/>
                <w:szCs w:val="19"/>
              </w:rPr>
              <w:t>Type</w:t>
            </w:r>
            <w:proofErr w:type="spellEnd"/>
            <w:r>
              <w:rPr>
                <w:rFonts w:eastAsia="Calibri"/>
                <w:sz w:val="19"/>
                <w:szCs w:val="19"/>
              </w:rPr>
              <w:t xml:space="preserve">-C на передней панели </w:t>
            </w:r>
            <w:proofErr w:type="gramStart"/>
            <w:r>
              <w:rPr>
                <w:rFonts w:eastAsia="Calibri"/>
                <w:sz w:val="19"/>
                <w:szCs w:val="19"/>
              </w:rPr>
              <w:t>Не</w:t>
            </w:r>
            <w:proofErr w:type="gramEnd"/>
            <w:r>
              <w:rPr>
                <w:rFonts w:eastAsia="Calibri"/>
                <w:sz w:val="19"/>
                <w:szCs w:val="19"/>
              </w:rPr>
              <w:t xml:space="preserve"> менее 1 </w:t>
            </w:r>
            <w:proofErr w:type="spellStart"/>
            <w:r>
              <w:rPr>
                <w:rFonts w:eastAsia="Calibri"/>
                <w:sz w:val="19"/>
                <w:szCs w:val="19"/>
              </w:rPr>
              <w:t>шт</w:t>
            </w:r>
            <w:proofErr w:type="spellEnd"/>
          </w:p>
          <w:p w:rsidR="00142D55" w:rsidRDefault="00983ED0">
            <w:pPr>
              <w:tabs>
                <w:tab w:val="left" w:pos="1320"/>
              </w:tabs>
              <w:rPr>
                <w:rFonts w:eastAsia="Calibri"/>
                <w:sz w:val="19"/>
                <w:szCs w:val="19"/>
              </w:rPr>
            </w:pPr>
            <w:r>
              <w:rPr>
                <w:rFonts w:eastAsia="Calibri"/>
                <w:sz w:val="19"/>
                <w:szCs w:val="19"/>
              </w:rPr>
              <w:t xml:space="preserve">Наличие комбинированного </w:t>
            </w:r>
            <w:proofErr w:type="spellStart"/>
            <w:r>
              <w:rPr>
                <w:rFonts w:eastAsia="Calibri"/>
                <w:sz w:val="19"/>
                <w:szCs w:val="19"/>
              </w:rPr>
              <w:t>аудиоразъема</w:t>
            </w:r>
            <w:proofErr w:type="spellEnd"/>
            <w:r>
              <w:rPr>
                <w:rFonts w:eastAsia="Calibri"/>
                <w:sz w:val="19"/>
                <w:szCs w:val="19"/>
              </w:rPr>
              <w:t xml:space="preserve"> панели Да</w:t>
            </w:r>
          </w:p>
          <w:p w:rsidR="00142D55" w:rsidRDefault="00983ED0">
            <w:pPr>
              <w:tabs>
                <w:tab w:val="left" w:pos="1320"/>
              </w:tabs>
              <w:rPr>
                <w:rFonts w:eastAsia="Calibri"/>
                <w:sz w:val="19"/>
                <w:szCs w:val="19"/>
              </w:rPr>
            </w:pPr>
            <w:r>
              <w:rPr>
                <w:rFonts w:eastAsia="Calibri"/>
                <w:sz w:val="19"/>
                <w:szCs w:val="19"/>
              </w:rPr>
              <w:t xml:space="preserve">Наличие входного </w:t>
            </w:r>
            <w:proofErr w:type="spellStart"/>
            <w:r>
              <w:rPr>
                <w:rFonts w:eastAsia="Calibri"/>
                <w:sz w:val="19"/>
                <w:szCs w:val="19"/>
              </w:rPr>
              <w:t>аудиоразъема</w:t>
            </w:r>
            <w:proofErr w:type="spellEnd"/>
            <w:r>
              <w:rPr>
                <w:rFonts w:eastAsia="Calibri"/>
                <w:sz w:val="19"/>
                <w:szCs w:val="19"/>
              </w:rPr>
              <w:t xml:space="preserve"> для микрофона</w:t>
            </w:r>
            <w:r>
              <w:rPr>
                <w:rFonts w:eastAsia="Calibri"/>
                <w:sz w:val="19"/>
                <w:szCs w:val="19"/>
              </w:rPr>
              <w:tab/>
              <w:t>Да</w:t>
            </w:r>
          </w:p>
          <w:p w:rsidR="00142D55" w:rsidRDefault="00983ED0">
            <w:pPr>
              <w:tabs>
                <w:tab w:val="left" w:pos="1320"/>
              </w:tabs>
              <w:rPr>
                <w:rFonts w:eastAsia="Calibri"/>
                <w:sz w:val="19"/>
                <w:szCs w:val="19"/>
              </w:rPr>
            </w:pPr>
            <w:r>
              <w:rPr>
                <w:rFonts w:eastAsia="Calibri"/>
                <w:sz w:val="19"/>
                <w:szCs w:val="19"/>
              </w:rPr>
              <w:t xml:space="preserve">Количество слотов M.2 </w:t>
            </w:r>
            <w:proofErr w:type="spellStart"/>
            <w:r>
              <w:rPr>
                <w:rFonts w:eastAsia="Calibri"/>
                <w:sz w:val="19"/>
                <w:szCs w:val="19"/>
              </w:rPr>
              <w:t>Key</w:t>
            </w:r>
            <w:proofErr w:type="spellEnd"/>
            <w:r>
              <w:rPr>
                <w:rFonts w:eastAsia="Calibri"/>
                <w:sz w:val="19"/>
                <w:szCs w:val="19"/>
              </w:rPr>
              <w:t xml:space="preserve"> M</w:t>
            </w:r>
            <w:r>
              <w:rPr>
                <w:rFonts w:eastAsia="Calibri"/>
                <w:sz w:val="19"/>
                <w:szCs w:val="19"/>
              </w:rPr>
              <w:tab/>
              <w:t xml:space="preserve"> Не менее 1 </w:t>
            </w:r>
            <w:proofErr w:type="spellStart"/>
            <w:r>
              <w:rPr>
                <w:rFonts w:eastAsia="Calibri"/>
                <w:sz w:val="19"/>
                <w:szCs w:val="19"/>
              </w:rPr>
              <w:t>шт</w:t>
            </w:r>
            <w:proofErr w:type="spellEnd"/>
          </w:p>
          <w:p w:rsidR="00142D55" w:rsidRDefault="00983ED0">
            <w:pPr>
              <w:tabs>
                <w:tab w:val="left" w:pos="1320"/>
              </w:tabs>
              <w:rPr>
                <w:rFonts w:eastAsia="Calibri"/>
                <w:sz w:val="19"/>
                <w:szCs w:val="19"/>
              </w:rPr>
            </w:pPr>
            <w:r>
              <w:rPr>
                <w:rFonts w:eastAsia="Calibri"/>
                <w:sz w:val="19"/>
                <w:szCs w:val="19"/>
              </w:rPr>
              <w:t xml:space="preserve">Интерфейс слотов M.2 </w:t>
            </w:r>
            <w:proofErr w:type="spellStart"/>
            <w:r>
              <w:rPr>
                <w:rFonts w:eastAsia="Calibri"/>
                <w:sz w:val="19"/>
                <w:szCs w:val="19"/>
              </w:rPr>
              <w:t>Key</w:t>
            </w:r>
            <w:proofErr w:type="spellEnd"/>
            <w:r>
              <w:rPr>
                <w:rFonts w:eastAsia="Calibri"/>
                <w:sz w:val="19"/>
                <w:szCs w:val="19"/>
              </w:rPr>
              <w:t xml:space="preserve"> M</w:t>
            </w:r>
            <w:r>
              <w:rPr>
                <w:rFonts w:eastAsia="Calibri"/>
                <w:sz w:val="19"/>
                <w:szCs w:val="19"/>
              </w:rPr>
              <w:tab/>
            </w:r>
            <w:proofErr w:type="spellStart"/>
            <w:r>
              <w:rPr>
                <w:rFonts w:eastAsia="Calibri"/>
                <w:sz w:val="19"/>
                <w:szCs w:val="19"/>
              </w:rPr>
              <w:t>PCIe</w:t>
            </w:r>
            <w:proofErr w:type="spellEnd"/>
            <w:r>
              <w:rPr>
                <w:rFonts w:eastAsia="Calibri"/>
                <w:sz w:val="19"/>
                <w:szCs w:val="19"/>
              </w:rPr>
              <w:t xml:space="preserve"> и SATA3</w:t>
            </w:r>
          </w:p>
          <w:p w:rsidR="00142D55" w:rsidRDefault="00983ED0">
            <w:pPr>
              <w:tabs>
                <w:tab w:val="left" w:pos="1320"/>
              </w:tabs>
              <w:rPr>
                <w:rFonts w:eastAsia="Calibri"/>
                <w:sz w:val="19"/>
                <w:szCs w:val="19"/>
              </w:rPr>
            </w:pPr>
            <w:r>
              <w:rPr>
                <w:rFonts w:eastAsia="Calibri"/>
                <w:sz w:val="19"/>
                <w:szCs w:val="19"/>
              </w:rPr>
              <w:t xml:space="preserve">Количество слотов M.2 </w:t>
            </w:r>
            <w:proofErr w:type="spellStart"/>
            <w:r>
              <w:rPr>
                <w:rFonts w:eastAsia="Calibri"/>
                <w:sz w:val="19"/>
                <w:szCs w:val="19"/>
              </w:rPr>
              <w:t>Кеу</w:t>
            </w:r>
            <w:proofErr w:type="spellEnd"/>
            <w:r>
              <w:rPr>
                <w:rFonts w:eastAsia="Calibri"/>
                <w:sz w:val="19"/>
                <w:szCs w:val="19"/>
              </w:rPr>
              <w:t xml:space="preserve"> E</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менее 1 </w:t>
            </w:r>
            <w:proofErr w:type="spellStart"/>
            <w:r>
              <w:rPr>
                <w:rFonts w:eastAsia="Calibri"/>
                <w:sz w:val="19"/>
                <w:szCs w:val="19"/>
              </w:rPr>
              <w:t>шт</w:t>
            </w:r>
            <w:proofErr w:type="spellEnd"/>
          </w:p>
          <w:p w:rsidR="00142D55" w:rsidRDefault="00983ED0">
            <w:pPr>
              <w:tabs>
                <w:tab w:val="left" w:pos="1320"/>
              </w:tabs>
              <w:rPr>
                <w:rFonts w:eastAsia="Calibri"/>
                <w:sz w:val="19"/>
                <w:szCs w:val="19"/>
              </w:rPr>
            </w:pPr>
            <w:r>
              <w:rPr>
                <w:rFonts w:eastAsia="Calibri"/>
                <w:sz w:val="19"/>
                <w:szCs w:val="19"/>
              </w:rPr>
              <w:t xml:space="preserve">Возможность блокировки кнопки включения системного </w:t>
            </w:r>
            <w:proofErr w:type="gramStart"/>
            <w:r>
              <w:rPr>
                <w:rFonts w:eastAsia="Calibri"/>
                <w:sz w:val="19"/>
                <w:szCs w:val="19"/>
              </w:rPr>
              <w:t>блока  Да</w:t>
            </w:r>
            <w:proofErr w:type="gramEnd"/>
          </w:p>
          <w:p w:rsidR="00142D55" w:rsidRDefault="00983ED0">
            <w:pPr>
              <w:tabs>
                <w:tab w:val="left" w:pos="1320"/>
              </w:tabs>
              <w:rPr>
                <w:rFonts w:eastAsia="Calibri"/>
                <w:sz w:val="19"/>
                <w:szCs w:val="19"/>
              </w:rPr>
            </w:pPr>
            <w:r>
              <w:rPr>
                <w:rFonts w:eastAsia="Calibri"/>
                <w:sz w:val="19"/>
                <w:szCs w:val="19"/>
              </w:rPr>
              <w:t>Наличие кнопки включения и перезагрузки на передней панели Да</w:t>
            </w:r>
          </w:p>
          <w:p w:rsidR="00142D55" w:rsidRDefault="00983ED0">
            <w:pPr>
              <w:tabs>
                <w:tab w:val="left" w:pos="1320"/>
              </w:tabs>
              <w:rPr>
                <w:rFonts w:eastAsia="Calibri"/>
                <w:sz w:val="19"/>
                <w:szCs w:val="19"/>
              </w:rPr>
            </w:pPr>
            <w:r>
              <w:rPr>
                <w:rFonts w:eastAsia="Calibri"/>
                <w:sz w:val="19"/>
                <w:szCs w:val="19"/>
              </w:rPr>
              <w:t>Поддерживаемая архитектура набора команд процессора х86-64</w:t>
            </w:r>
          </w:p>
          <w:p w:rsidR="00142D55" w:rsidRDefault="00983ED0">
            <w:pPr>
              <w:tabs>
                <w:tab w:val="left" w:pos="1320"/>
              </w:tabs>
              <w:rPr>
                <w:rFonts w:eastAsia="Calibri"/>
                <w:sz w:val="19"/>
                <w:szCs w:val="19"/>
              </w:rPr>
            </w:pPr>
            <w:r>
              <w:rPr>
                <w:rFonts w:eastAsia="Calibri"/>
                <w:sz w:val="19"/>
                <w:szCs w:val="19"/>
              </w:rPr>
              <w:t>Высота корпуса</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более 400 мм</w:t>
            </w:r>
          </w:p>
          <w:p w:rsidR="00142D55" w:rsidRDefault="00983ED0">
            <w:pPr>
              <w:tabs>
                <w:tab w:val="left" w:pos="1320"/>
              </w:tabs>
              <w:rPr>
                <w:rFonts w:eastAsia="Calibri"/>
                <w:sz w:val="19"/>
                <w:szCs w:val="19"/>
              </w:rPr>
            </w:pPr>
            <w:r>
              <w:rPr>
                <w:rFonts w:eastAsia="Calibri"/>
                <w:sz w:val="19"/>
                <w:szCs w:val="19"/>
              </w:rPr>
              <w:t xml:space="preserve">Ширина корпуса </w:t>
            </w:r>
            <w:proofErr w:type="gramStart"/>
            <w:r>
              <w:rPr>
                <w:rFonts w:eastAsia="Calibri"/>
                <w:sz w:val="19"/>
                <w:szCs w:val="19"/>
              </w:rPr>
              <w:t>Не</w:t>
            </w:r>
            <w:proofErr w:type="gramEnd"/>
            <w:r>
              <w:rPr>
                <w:rFonts w:eastAsia="Calibri"/>
                <w:sz w:val="19"/>
                <w:szCs w:val="19"/>
              </w:rPr>
              <w:t xml:space="preserve"> более 150 мм</w:t>
            </w:r>
          </w:p>
          <w:p w:rsidR="00142D55" w:rsidRDefault="00983ED0">
            <w:pPr>
              <w:tabs>
                <w:tab w:val="left" w:pos="1320"/>
              </w:tabs>
              <w:rPr>
                <w:rFonts w:eastAsia="Calibri"/>
                <w:sz w:val="19"/>
                <w:szCs w:val="19"/>
              </w:rPr>
            </w:pPr>
            <w:r>
              <w:rPr>
                <w:rFonts w:eastAsia="Calibri"/>
                <w:sz w:val="19"/>
                <w:szCs w:val="19"/>
              </w:rPr>
              <w:t>Длина корпуса</w:t>
            </w:r>
            <w:r>
              <w:rPr>
                <w:rFonts w:eastAsia="Calibri"/>
                <w:sz w:val="19"/>
                <w:szCs w:val="19"/>
              </w:rPr>
              <w:tab/>
            </w:r>
            <w:proofErr w:type="gramStart"/>
            <w:r>
              <w:rPr>
                <w:rFonts w:eastAsia="Calibri"/>
                <w:sz w:val="19"/>
                <w:szCs w:val="19"/>
              </w:rPr>
              <w:t>Не</w:t>
            </w:r>
            <w:proofErr w:type="gramEnd"/>
            <w:r>
              <w:rPr>
                <w:rFonts w:eastAsia="Calibri"/>
                <w:sz w:val="19"/>
                <w:szCs w:val="19"/>
              </w:rPr>
              <w:t xml:space="preserve"> более 400 мм</w:t>
            </w:r>
          </w:p>
          <w:p w:rsidR="00142D55" w:rsidRDefault="00983ED0">
            <w:pPr>
              <w:tabs>
                <w:tab w:val="left" w:pos="1320"/>
              </w:tabs>
              <w:rPr>
                <w:rFonts w:eastAsia="Calibri"/>
                <w:sz w:val="19"/>
                <w:szCs w:val="19"/>
              </w:rPr>
            </w:pPr>
            <w:r>
              <w:rPr>
                <w:rFonts w:eastAsia="Calibri"/>
                <w:sz w:val="19"/>
                <w:szCs w:val="19"/>
              </w:rPr>
              <w:t>Гарантийный срок на оборудование должно составлять не менее 36 месяцев с выездом на место эксплуатации</w:t>
            </w:r>
          </w:p>
          <w:p w:rsidR="00142D55" w:rsidRDefault="00142D55">
            <w:pPr>
              <w:tabs>
                <w:tab w:val="left" w:pos="1320"/>
              </w:tabs>
              <w:rPr>
                <w:rFonts w:eastAsia="Calibri"/>
                <w:sz w:val="19"/>
                <w:szCs w:val="19"/>
              </w:rPr>
            </w:pPr>
          </w:p>
          <w:p w:rsidR="00142D55" w:rsidRDefault="00983ED0">
            <w:pPr>
              <w:tabs>
                <w:tab w:val="left" w:pos="1320"/>
              </w:tabs>
              <w:rPr>
                <w:rFonts w:eastAsia="Calibri"/>
                <w:sz w:val="19"/>
                <w:szCs w:val="19"/>
              </w:rPr>
            </w:pPr>
            <w:r>
              <w:rPr>
                <w:rFonts w:eastAsia="Calibri"/>
                <w:sz w:val="19"/>
                <w:szCs w:val="19"/>
              </w:rPr>
              <w:t>На каждую единицу оборудования должен быть создан электронный технический паспорт, размещен на официальном сайте производителя в сети Интернет, с возможностью доступа к нему сотрудникам Заказчика, с указанием в нём следующей информации:</w:t>
            </w:r>
          </w:p>
          <w:p w:rsidR="00142D55" w:rsidRDefault="00983ED0">
            <w:pPr>
              <w:tabs>
                <w:tab w:val="left" w:pos="1320"/>
              </w:tabs>
              <w:rPr>
                <w:rFonts w:eastAsia="Calibri"/>
                <w:sz w:val="19"/>
                <w:szCs w:val="19"/>
              </w:rPr>
            </w:pPr>
            <w:r>
              <w:rPr>
                <w:rFonts w:eastAsia="Calibri"/>
                <w:sz w:val="19"/>
                <w:szCs w:val="19"/>
              </w:rPr>
              <w:lastRenderedPageBreak/>
              <w:t>a.      Артикул оборудования;</w:t>
            </w:r>
          </w:p>
          <w:p w:rsidR="00142D55" w:rsidRDefault="00983ED0">
            <w:pPr>
              <w:tabs>
                <w:tab w:val="left" w:pos="1320"/>
              </w:tabs>
              <w:rPr>
                <w:rFonts w:eastAsia="Calibri"/>
                <w:sz w:val="19"/>
                <w:szCs w:val="19"/>
              </w:rPr>
            </w:pPr>
            <w:r>
              <w:rPr>
                <w:rFonts w:eastAsia="Calibri"/>
                <w:sz w:val="19"/>
                <w:szCs w:val="19"/>
              </w:rPr>
              <w:t>b.     Технические характеристики;</w:t>
            </w:r>
          </w:p>
          <w:p w:rsidR="00142D55" w:rsidRDefault="00983ED0">
            <w:pPr>
              <w:tabs>
                <w:tab w:val="left" w:pos="1320"/>
              </w:tabs>
              <w:rPr>
                <w:rFonts w:eastAsia="Calibri"/>
                <w:sz w:val="19"/>
                <w:szCs w:val="19"/>
              </w:rPr>
            </w:pPr>
            <w:r>
              <w:rPr>
                <w:rFonts w:eastAsia="Calibri"/>
                <w:sz w:val="19"/>
                <w:szCs w:val="19"/>
              </w:rPr>
              <w:t>c.      Дата производства;</w:t>
            </w:r>
          </w:p>
          <w:p w:rsidR="00142D55" w:rsidRDefault="00983ED0">
            <w:pPr>
              <w:tabs>
                <w:tab w:val="left" w:pos="1320"/>
              </w:tabs>
              <w:rPr>
                <w:rFonts w:eastAsia="Calibri"/>
                <w:sz w:val="19"/>
                <w:szCs w:val="19"/>
              </w:rPr>
            </w:pPr>
            <w:r>
              <w:rPr>
                <w:rFonts w:eastAsia="Calibri"/>
                <w:sz w:val="19"/>
                <w:szCs w:val="19"/>
              </w:rPr>
              <w:t>d.     Условия гарантийного обслуживания;</w:t>
            </w:r>
          </w:p>
          <w:p w:rsidR="00142D55" w:rsidRDefault="00983ED0">
            <w:pPr>
              <w:tabs>
                <w:tab w:val="left" w:pos="1320"/>
              </w:tabs>
              <w:rPr>
                <w:rFonts w:eastAsia="Calibri"/>
                <w:sz w:val="19"/>
                <w:szCs w:val="19"/>
              </w:rPr>
            </w:pPr>
            <w:r>
              <w:rPr>
                <w:rFonts w:eastAsia="Calibri"/>
                <w:sz w:val="19"/>
                <w:szCs w:val="19"/>
              </w:rPr>
              <w:t>e.      Уникальный идентификационный номер.</w:t>
            </w:r>
          </w:p>
          <w:p w:rsidR="00142D55" w:rsidRDefault="00983ED0" w:rsidP="00365E99">
            <w:pPr>
              <w:tabs>
                <w:tab w:val="left" w:pos="1320"/>
              </w:tabs>
              <w:rPr>
                <w:rFonts w:eastAsia="Calibri"/>
                <w:sz w:val="19"/>
                <w:szCs w:val="19"/>
              </w:rPr>
            </w:pPr>
            <w:r>
              <w:rPr>
                <w:rFonts w:eastAsia="Calibri"/>
                <w:sz w:val="19"/>
                <w:szCs w:val="19"/>
              </w:rPr>
              <w:t>Каждый электронный технический паспорт должен представлять собой персональный электронный файл единицы оборудования. На сайте производителя оборудования Заказчику должна быть открыта возможность поиска информации по оборудованию по уникальному идентификационному номеру электронного паспорта. Каждая единица оборудования должна иметь этикетку с уникальным QR-кодом, содержащим в себе информацию из электронного технического паспорта. Для сохранения и возможности идентификации (инвентаризации) каждой единицы оборудования информация о производителе, модели и серийном номере должна храниться в энергонезависимой памяти материнской платы. Информация в электронном техническом паспорте, на этикетке с QR-кодом и в энергонезависимой памяти материнской платы должна совпадать.</w:t>
            </w:r>
            <w:r>
              <w:rPr>
                <w:rFonts w:eastAsia="Calibri"/>
                <w:sz w:val="19"/>
                <w:szCs w:val="19"/>
              </w:rPr>
              <w:tab/>
            </w:r>
          </w:p>
        </w:tc>
        <w:tc>
          <w:tcPr>
            <w:tcW w:w="440"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lang w:val="en-US"/>
              </w:rPr>
            </w:pPr>
            <w:r>
              <w:rPr>
                <w:bCs/>
                <w:sz w:val="19"/>
                <w:szCs w:val="19"/>
                <w:lang w:val="en-US"/>
              </w:rPr>
              <w:lastRenderedPageBreak/>
              <w:t>2</w:t>
            </w:r>
          </w:p>
        </w:tc>
        <w:tc>
          <w:tcPr>
            <w:tcW w:w="587"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rPr>
            </w:pPr>
            <w:r>
              <w:rPr>
                <w:bCs/>
                <w:sz w:val="19"/>
                <w:szCs w:val="19"/>
                <w:lang w:val="en-US"/>
              </w:rPr>
              <w:t>36</w:t>
            </w:r>
          </w:p>
        </w:tc>
      </w:tr>
      <w:tr w:rsidR="00142D55" w:rsidTr="000230DF">
        <w:trPr>
          <w:trHeight w:val="501"/>
        </w:trPr>
        <w:tc>
          <w:tcPr>
            <w:tcW w:w="203" w:type="pct"/>
            <w:tcBorders>
              <w:top w:val="single" w:sz="4" w:space="0" w:color="auto"/>
              <w:left w:val="single" w:sz="4" w:space="0" w:color="auto"/>
              <w:bottom w:val="single" w:sz="4" w:space="0" w:color="auto"/>
              <w:right w:val="single" w:sz="4" w:space="0" w:color="auto"/>
            </w:tcBorders>
            <w:noWrap/>
            <w:tcMar>
              <w:top w:w="0" w:type="dxa"/>
              <w:left w:w="0" w:type="dxa"/>
              <w:bottom w:w="0" w:type="dxa"/>
              <w:right w:w="28" w:type="dxa"/>
            </w:tcMar>
            <w:vAlign w:val="center"/>
          </w:tcPr>
          <w:p w:rsidR="00142D55" w:rsidRDefault="00142D55">
            <w:pPr>
              <w:numPr>
                <w:ilvl w:val="0"/>
                <w:numId w:val="6"/>
              </w:numPr>
              <w:ind w:left="340" w:hanging="170"/>
              <w:contextualSpacing/>
              <w:jc w:val="center"/>
              <w:rPr>
                <w:rFonts w:eastAsia="Calibri"/>
                <w:bCs/>
                <w:color w:val="000000"/>
              </w:rPr>
            </w:pPr>
          </w:p>
        </w:tc>
        <w:tc>
          <w:tcPr>
            <w:tcW w:w="541" w:type="pct"/>
            <w:tcBorders>
              <w:top w:val="single" w:sz="4" w:space="0" w:color="auto"/>
              <w:left w:val="single" w:sz="4" w:space="0" w:color="auto"/>
              <w:bottom w:val="single" w:sz="4" w:space="0" w:color="auto"/>
              <w:right w:val="single" w:sz="4" w:space="0" w:color="auto"/>
            </w:tcBorders>
            <w:vAlign w:val="center"/>
          </w:tcPr>
          <w:p w:rsidR="00142D55" w:rsidRDefault="00983ED0">
            <w:pPr>
              <w:tabs>
                <w:tab w:val="left" w:pos="1320"/>
              </w:tabs>
              <w:ind w:left="-44"/>
              <w:rPr>
                <w:bCs/>
              </w:rPr>
            </w:pPr>
            <w:r>
              <w:rPr>
                <w:bCs/>
              </w:rPr>
              <w:t xml:space="preserve">Каркас для </w:t>
            </w:r>
            <w:proofErr w:type="spellStart"/>
            <w:r>
              <w:rPr>
                <w:bCs/>
              </w:rPr>
              <w:t>видеостены</w:t>
            </w:r>
            <w:proofErr w:type="spellEnd"/>
            <w:r>
              <w:rPr>
                <w:bCs/>
              </w:rPr>
              <w:t xml:space="preserve">  8х4 вместе с выдвижными кронштейнами </w:t>
            </w:r>
            <w:proofErr w:type="spellStart"/>
            <w:r>
              <w:rPr>
                <w:bCs/>
              </w:rPr>
              <w:t>двухстронний</w:t>
            </w:r>
            <w:proofErr w:type="spellEnd"/>
          </w:p>
        </w:tc>
        <w:tc>
          <w:tcPr>
            <w:tcW w:w="3229" w:type="pct"/>
            <w:tcBorders>
              <w:top w:val="single" w:sz="4" w:space="0" w:color="auto"/>
              <w:left w:val="single" w:sz="4" w:space="0" w:color="auto"/>
              <w:bottom w:val="single" w:sz="4" w:space="0" w:color="auto"/>
              <w:right w:val="single" w:sz="4" w:space="0" w:color="auto"/>
            </w:tcBorders>
            <w:vAlign w:val="center"/>
          </w:tcPr>
          <w:p w:rsidR="00142D55" w:rsidRDefault="00983ED0">
            <w:pPr>
              <w:tabs>
                <w:tab w:val="left" w:pos="1320"/>
              </w:tabs>
              <w:rPr>
                <w:rFonts w:eastAsia="Calibri"/>
                <w:sz w:val="19"/>
                <w:szCs w:val="19"/>
              </w:rPr>
            </w:pPr>
            <w:r>
              <w:rPr>
                <w:rFonts w:eastAsia="Calibri"/>
                <w:sz w:val="19"/>
                <w:szCs w:val="19"/>
              </w:rPr>
              <w:t>Тип: напольная рама</w:t>
            </w:r>
          </w:p>
          <w:p w:rsidR="00142D55" w:rsidRDefault="00983ED0">
            <w:pPr>
              <w:tabs>
                <w:tab w:val="left" w:pos="1320"/>
              </w:tabs>
              <w:rPr>
                <w:rFonts w:eastAsia="Calibri"/>
                <w:sz w:val="19"/>
                <w:szCs w:val="19"/>
              </w:rPr>
            </w:pPr>
            <w:r>
              <w:rPr>
                <w:rFonts w:eastAsia="Calibri"/>
                <w:sz w:val="19"/>
                <w:szCs w:val="19"/>
              </w:rPr>
              <w:t>Материал рамы: алюминий</w:t>
            </w:r>
          </w:p>
          <w:p w:rsidR="00142D55" w:rsidRDefault="00983ED0">
            <w:pPr>
              <w:tabs>
                <w:tab w:val="left" w:pos="1320"/>
              </w:tabs>
              <w:rPr>
                <w:rFonts w:eastAsia="Calibri"/>
                <w:sz w:val="19"/>
                <w:szCs w:val="19"/>
              </w:rPr>
            </w:pPr>
            <w:r>
              <w:rPr>
                <w:rFonts w:eastAsia="Calibri"/>
                <w:sz w:val="19"/>
                <w:szCs w:val="19"/>
              </w:rPr>
              <w:t>Материал кронштейнов: сталь</w:t>
            </w:r>
          </w:p>
          <w:p w:rsidR="00142D55" w:rsidRDefault="00983ED0">
            <w:pPr>
              <w:tabs>
                <w:tab w:val="left" w:pos="1320"/>
              </w:tabs>
              <w:rPr>
                <w:sz w:val="19"/>
                <w:szCs w:val="19"/>
              </w:rPr>
            </w:pPr>
            <w:r>
              <w:rPr>
                <w:rFonts w:eastAsia="Calibri"/>
                <w:sz w:val="19"/>
                <w:szCs w:val="19"/>
              </w:rPr>
              <w:t xml:space="preserve">Высота рамы: </w:t>
            </w:r>
            <w:r>
              <w:rPr>
                <w:sz w:val="19"/>
                <w:szCs w:val="19"/>
              </w:rPr>
              <w:t>3600 мм</w:t>
            </w:r>
          </w:p>
          <w:p w:rsidR="00142D55" w:rsidRDefault="00983ED0">
            <w:pPr>
              <w:tabs>
                <w:tab w:val="left" w:pos="1320"/>
              </w:tabs>
              <w:rPr>
                <w:sz w:val="19"/>
                <w:szCs w:val="19"/>
              </w:rPr>
            </w:pPr>
            <w:r>
              <w:rPr>
                <w:sz w:val="19"/>
                <w:szCs w:val="19"/>
              </w:rPr>
              <w:t>Ширина рамы: не менее 9270мм</w:t>
            </w:r>
          </w:p>
          <w:p w:rsidR="00142D55" w:rsidRDefault="00983ED0">
            <w:pPr>
              <w:tabs>
                <w:tab w:val="left" w:pos="1320"/>
              </w:tabs>
              <w:rPr>
                <w:sz w:val="19"/>
                <w:szCs w:val="19"/>
              </w:rPr>
            </w:pPr>
            <w:r>
              <w:rPr>
                <w:sz w:val="19"/>
                <w:szCs w:val="19"/>
              </w:rPr>
              <w:t xml:space="preserve">Число вертикальных опор: не менее 14 (7 с каждой стороны). </w:t>
            </w:r>
          </w:p>
          <w:p w:rsidR="00142D55" w:rsidRDefault="00983ED0">
            <w:pPr>
              <w:tabs>
                <w:tab w:val="left" w:pos="1320"/>
              </w:tabs>
              <w:rPr>
                <w:sz w:val="19"/>
                <w:szCs w:val="19"/>
              </w:rPr>
            </w:pPr>
            <w:r>
              <w:rPr>
                <w:sz w:val="19"/>
                <w:szCs w:val="19"/>
              </w:rPr>
              <w:t>Тип вертикального профиля SMS130</w:t>
            </w:r>
          </w:p>
          <w:p w:rsidR="00142D55" w:rsidRDefault="00983ED0">
            <w:pPr>
              <w:tabs>
                <w:tab w:val="left" w:pos="1320"/>
              </w:tabs>
              <w:rPr>
                <w:sz w:val="19"/>
                <w:szCs w:val="19"/>
              </w:rPr>
            </w:pPr>
            <w:r>
              <w:rPr>
                <w:sz w:val="19"/>
                <w:szCs w:val="19"/>
              </w:rPr>
              <w:t>Число горизонтальных профилей: не менее 14</w:t>
            </w:r>
          </w:p>
          <w:p w:rsidR="00142D55" w:rsidRDefault="00983ED0">
            <w:pPr>
              <w:tabs>
                <w:tab w:val="left" w:pos="1320"/>
              </w:tabs>
              <w:rPr>
                <w:rFonts w:eastAsia="Calibri"/>
                <w:sz w:val="19"/>
                <w:szCs w:val="19"/>
              </w:rPr>
            </w:pPr>
            <w:r>
              <w:rPr>
                <w:sz w:val="19"/>
                <w:szCs w:val="19"/>
              </w:rPr>
              <w:t>Сечение профиля не менее 40х40</w:t>
            </w:r>
          </w:p>
          <w:p w:rsidR="00142D55" w:rsidRDefault="00983ED0">
            <w:pPr>
              <w:tabs>
                <w:tab w:val="left" w:pos="1320"/>
              </w:tabs>
              <w:rPr>
                <w:rFonts w:eastAsia="Calibri"/>
                <w:sz w:val="19"/>
                <w:szCs w:val="19"/>
              </w:rPr>
            </w:pPr>
            <w:r>
              <w:rPr>
                <w:rFonts w:eastAsia="Calibri"/>
                <w:sz w:val="19"/>
                <w:szCs w:val="19"/>
              </w:rPr>
              <w:t>Количество панелей 2х32 (по 32 штуки с 2-х сторон крепления)</w:t>
            </w:r>
          </w:p>
          <w:p w:rsidR="00142D55" w:rsidRDefault="00983ED0">
            <w:pPr>
              <w:tabs>
                <w:tab w:val="left" w:pos="1320"/>
              </w:tabs>
              <w:rPr>
                <w:rFonts w:eastAsia="Calibri"/>
                <w:sz w:val="19"/>
                <w:szCs w:val="19"/>
              </w:rPr>
            </w:pPr>
            <w:r>
              <w:rPr>
                <w:rFonts w:eastAsia="Calibri"/>
                <w:sz w:val="19"/>
                <w:szCs w:val="19"/>
              </w:rPr>
              <w:t xml:space="preserve">Крепление панелей: на кронштейн </w:t>
            </w:r>
            <w:r>
              <w:rPr>
                <w:rFonts w:eastAsia="Calibri"/>
                <w:sz w:val="19"/>
                <w:szCs w:val="19"/>
                <w:lang w:val="en-US"/>
              </w:rPr>
              <w:t>push</w:t>
            </w:r>
            <w:r>
              <w:rPr>
                <w:rFonts w:eastAsia="Calibri"/>
                <w:sz w:val="19"/>
                <w:szCs w:val="19"/>
              </w:rPr>
              <w:t xml:space="preserve"> </w:t>
            </w:r>
            <w:r>
              <w:rPr>
                <w:rFonts w:eastAsia="Calibri"/>
                <w:sz w:val="19"/>
                <w:szCs w:val="19"/>
                <w:lang w:val="en-US"/>
              </w:rPr>
              <w:t>in</w:t>
            </w:r>
            <w:r>
              <w:rPr>
                <w:rFonts w:eastAsia="Calibri"/>
                <w:sz w:val="19"/>
                <w:szCs w:val="19"/>
              </w:rPr>
              <w:t xml:space="preserve"> - </w:t>
            </w:r>
            <w:r>
              <w:rPr>
                <w:rFonts w:eastAsia="Calibri"/>
                <w:sz w:val="19"/>
                <w:szCs w:val="19"/>
                <w:lang w:val="en-US"/>
              </w:rPr>
              <w:t>pop</w:t>
            </w:r>
            <w:r>
              <w:rPr>
                <w:rFonts w:eastAsia="Calibri"/>
                <w:sz w:val="19"/>
                <w:szCs w:val="19"/>
              </w:rPr>
              <w:t xml:space="preserve"> </w:t>
            </w:r>
            <w:r>
              <w:rPr>
                <w:rFonts w:eastAsia="Calibri"/>
                <w:sz w:val="19"/>
                <w:szCs w:val="19"/>
                <w:lang w:val="en-US"/>
              </w:rPr>
              <w:t>out</w:t>
            </w:r>
            <w:r>
              <w:rPr>
                <w:rFonts w:eastAsia="Calibri"/>
                <w:sz w:val="19"/>
                <w:szCs w:val="19"/>
              </w:rPr>
              <w:t xml:space="preserve"> на каждую панель</w:t>
            </w:r>
          </w:p>
          <w:p w:rsidR="00142D55" w:rsidRDefault="00983ED0">
            <w:pPr>
              <w:tabs>
                <w:tab w:val="left" w:pos="1320"/>
              </w:tabs>
              <w:rPr>
                <w:rFonts w:eastAsia="Calibri"/>
                <w:sz w:val="19"/>
                <w:szCs w:val="19"/>
              </w:rPr>
            </w:pPr>
            <w:r>
              <w:rPr>
                <w:rFonts w:eastAsia="Calibri"/>
                <w:sz w:val="19"/>
                <w:szCs w:val="19"/>
              </w:rPr>
              <w:t>Пространство внутри крепления: не менее 1,4 метра в ширину</w:t>
            </w:r>
          </w:p>
        </w:tc>
        <w:tc>
          <w:tcPr>
            <w:tcW w:w="440"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lang w:val="en-US"/>
              </w:rPr>
            </w:pPr>
            <w:r>
              <w:rPr>
                <w:bCs/>
                <w:sz w:val="19"/>
                <w:szCs w:val="19"/>
                <w:lang w:val="en-US"/>
              </w:rPr>
              <w:t>1</w:t>
            </w:r>
          </w:p>
        </w:tc>
        <w:tc>
          <w:tcPr>
            <w:tcW w:w="587"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rPr>
            </w:pPr>
            <w:r>
              <w:rPr>
                <w:bCs/>
                <w:sz w:val="19"/>
                <w:szCs w:val="19"/>
              </w:rPr>
              <w:t>12</w:t>
            </w:r>
          </w:p>
        </w:tc>
      </w:tr>
      <w:tr w:rsidR="00142D55" w:rsidTr="000230DF">
        <w:trPr>
          <w:trHeight w:val="501"/>
        </w:trPr>
        <w:tc>
          <w:tcPr>
            <w:tcW w:w="203" w:type="pct"/>
            <w:tcBorders>
              <w:top w:val="single" w:sz="4" w:space="0" w:color="auto"/>
              <w:left w:val="single" w:sz="4" w:space="0" w:color="auto"/>
              <w:bottom w:val="single" w:sz="4" w:space="0" w:color="auto"/>
              <w:right w:val="single" w:sz="4" w:space="0" w:color="auto"/>
            </w:tcBorders>
            <w:noWrap/>
            <w:tcMar>
              <w:top w:w="0" w:type="dxa"/>
              <w:left w:w="0" w:type="dxa"/>
              <w:bottom w:w="0" w:type="dxa"/>
              <w:right w:w="28" w:type="dxa"/>
            </w:tcMar>
            <w:vAlign w:val="center"/>
          </w:tcPr>
          <w:p w:rsidR="00142D55" w:rsidRDefault="00142D55">
            <w:pPr>
              <w:numPr>
                <w:ilvl w:val="0"/>
                <w:numId w:val="6"/>
              </w:numPr>
              <w:ind w:left="340" w:hanging="170"/>
              <w:contextualSpacing/>
              <w:jc w:val="center"/>
              <w:rPr>
                <w:rFonts w:eastAsia="Calibri"/>
                <w:bCs/>
                <w:color w:val="000000"/>
              </w:rPr>
            </w:pPr>
          </w:p>
        </w:tc>
        <w:tc>
          <w:tcPr>
            <w:tcW w:w="541" w:type="pct"/>
            <w:tcBorders>
              <w:top w:val="single" w:sz="4" w:space="0" w:color="auto"/>
              <w:left w:val="single" w:sz="4" w:space="0" w:color="auto"/>
              <w:bottom w:val="single" w:sz="4" w:space="0" w:color="auto"/>
              <w:right w:val="single" w:sz="4" w:space="0" w:color="auto"/>
            </w:tcBorders>
            <w:vAlign w:val="center"/>
          </w:tcPr>
          <w:p w:rsidR="00142D55" w:rsidRDefault="00983ED0">
            <w:pPr>
              <w:tabs>
                <w:tab w:val="left" w:pos="1320"/>
              </w:tabs>
              <w:ind w:left="-44"/>
              <w:rPr>
                <w:bCs/>
              </w:rPr>
            </w:pPr>
            <w:r>
              <w:rPr>
                <w:bCs/>
              </w:rPr>
              <w:t xml:space="preserve">Комплект: клавиатуры, мыши </w:t>
            </w:r>
          </w:p>
        </w:tc>
        <w:tc>
          <w:tcPr>
            <w:tcW w:w="3229" w:type="pct"/>
            <w:tcBorders>
              <w:top w:val="single" w:sz="4" w:space="0" w:color="auto"/>
              <w:left w:val="single" w:sz="4" w:space="0" w:color="auto"/>
              <w:bottom w:val="single" w:sz="4" w:space="0" w:color="auto"/>
              <w:right w:val="single" w:sz="4" w:space="0" w:color="auto"/>
            </w:tcBorders>
            <w:vAlign w:val="center"/>
          </w:tcPr>
          <w:p w:rsidR="00142D55" w:rsidRDefault="00983ED0">
            <w:pPr>
              <w:tabs>
                <w:tab w:val="left" w:pos="1320"/>
              </w:tabs>
              <w:rPr>
                <w:rFonts w:eastAsia="Calibri"/>
                <w:sz w:val="19"/>
                <w:szCs w:val="19"/>
              </w:rPr>
            </w:pPr>
            <w:r>
              <w:rPr>
                <w:rFonts w:eastAsia="Calibri"/>
                <w:sz w:val="19"/>
                <w:szCs w:val="19"/>
              </w:rPr>
              <w:t>Тип соединения клавиатуры проводной</w:t>
            </w:r>
          </w:p>
          <w:p w:rsidR="00142D55" w:rsidRDefault="00983ED0">
            <w:pPr>
              <w:tabs>
                <w:tab w:val="left" w:pos="1320"/>
              </w:tabs>
              <w:rPr>
                <w:rFonts w:eastAsia="Calibri"/>
                <w:sz w:val="19"/>
                <w:szCs w:val="19"/>
              </w:rPr>
            </w:pPr>
            <w:r>
              <w:rPr>
                <w:rFonts w:eastAsia="Calibri"/>
                <w:sz w:val="19"/>
                <w:szCs w:val="19"/>
              </w:rPr>
              <w:t>Интерфейс подключения USB</w:t>
            </w:r>
          </w:p>
          <w:p w:rsidR="00142D55" w:rsidRDefault="00983ED0">
            <w:pPr>
              <w:tabs>
                <w:tab w:val="left" w:pos="1320"/>
              </w:tabs>
              <w:rPr>
                <w:rFonts w:eastAsia="Calibri"/>
                <w:sz w:val="19"/>
                <w:szCs w:val="19"/>
              </w:rPr>
            </w:pPr>
            <w:r>
              <w:rPr>
                <w:rFonts w:eastAsia="Calibri"/>
                <w:sz w:val="19"/>
                <w:szCs w:val="19"/>
              </w:rPr>
              <w:t>Длина провода клавиатуры не менее 1.5 м</w:t>
            </w:r>
          </w:p>
          <w:p w:rsidR="00142D55" w:rsidRDefault="00983ED0">
            <w:pPr>
              <w:tabs>
                <w:tab w:val="left" w:pos="1320"/>
              </w:tabs>
              <w:rPr>
                <w:rFonts w:eastAsia="Calibri"/>
                <w:sz w:val="19"/>
                <w:szCs w:val="19"/>
              </w:rPr>
            </w:pPr>
            <w:r>
              <w:rPr>
                <w:rFonts w:eastAsia="Calibri"/>
                <w:sz w:val="19"/>
                <w:szCs w:val="19"/>
              </w:rPr>
              <w:t>Длина провода мыши не менее 1.8 м</w:t>
            </w:r>
          </w:p>
          <w:p w:rsidR="00142D55" w:rsidRDefault="00983ED0">
            <w:pPr>
              <w:tabs>
                <w:tab w:val="left" w:pos="1320"/>
              </w:tabs>
              <w:rPr>
                <w:rFonts w:eastAsia="Calibri"/>
                <w:sz w:val="19"/>
                <w:szCs w:val="19"/>
              </w:rPr>
            </w:pPr>
            <w:r>
              <w:rPr>
                <w:rFonts w:eastAsia="Calibri"/>
                <w:sz w:val="19"/>
                <w:szCs w:val="19"/>
              </w:rPr>
              <w:t>Клавиатура</w:t>
            </w:r>
          </w:p>
          <w:p w:rsidR="00142D55" w:rsidRDefault="00983ED0">
            <w:pPr>
              <w:tabs>
                <w:tab w:val="left" w:pos="1320"/>
              </w:tabs>
              <w:rPr>
                <w:rFonts w:eastAsia="Calibri"/>
                <w:sz w:val="19"/>
                <w:szCs w:val="19"/>
              </w:rPr>
            </w:pPr>
            <w:r>
              <w:rPr>
                <w:rFonts w:eastAsia="Calibri"/>
                <w:sz w:val="19"/>
                <w:szCs w:val="19"/>
              </w:rPr>
              <w:t>Дизайн клавиш квадратные</w:t>
            </w:r>
          </w:p>
          <w:p w:rsidR="00142D55" w:rsidRDefault="00983ED0">
            <w:pPr>
              <w:tabs>
                <w:tab w:val="left" w:pos="1320"/>
              </w:tabs>
              <w:rPr>
                <w:rFonts w:eastAsia="Calibri"/>
                <w:sz w:val="19"/>
                <w:szCs w:val="19"/>
              </w:rPr>
            </w:pPr>
            <w:r>
              <w:rPr>
                <w:rFonts w:eastAsia="Calibri"/>
                <w:sz w:val="19"/>
                <w:szCs w:val="19"/>
              </w:rPr>
              <w:t>Цифровой блок есть</w:t>
            </w:r>
          </w:p>
          <w:p w:rsidR="00142D55" w:rsidRDefault="00983ED0">
            <w:pPr>
              <w:tabs>
                <w:tab w:val="left" w:pos="1320"/>
              </w:tabs>
              <w:rPr>
                <w:rFonts w:eastAsia="Calibri"/>
                <w:sz w:val="19"/>
                <w:szCs w:val="19"/>
              </w:rPr>
            </w:pPr>
            <w:r>
              <w:rPr>
                <w:rFonts w:eastAsia="Calibri"/>
                <w:sz w:val="19"/>
                <w:szCs w:val="19"/>
              </w:rPr>
              <w:t>Клавиатура с русскими буквами с русскими буквами</w:t>
            </w:r>
          </w:p>
          <w:p w:rsidR="00142D55" w:rsidRDefault="00983ED0">
            <w:pPr>
              <w:tabs>
                <w:tab w:val="left" w:pos="1320"/>
              </w:tabs>
              <w:rPr>
                <w:rFonts w:eastAsia="Calibri"/>
                <w:sz w:val="19"/>
                <w:szCs w:val="19"/>
              </w:rPr>
            </w:pPr>
            <w:r>
              <w:rPr>
                <w:rFonts w:eastAsia="Calibri"/>
                <w:sz w:val="19"/>
                <w:szCs w:val="19"/>
              </w:rPr>
              <w:t>Цвет английских букв белый</w:t>
            </w:r>
          </w:p>
          <w:p w:rsidR="00142D55" w:rsidRDefault="00983ED0">
            <w:pPr>
              <w:tabs>
                <w:tab w:val="left" w:pos="1320"/>
              </w:tabs>
              <w:rPr>
                <w:rFonts w:eastAsia="Calibri"/>
                <w:sz w:val="19"/>
                <w:szCs w:val="19"/>
              </w:rPr>
            </w:pPr>
            <w:r>
              <w:rPr>
                <w:rFonts w:eastAsia="Calibri"/>
                <w:sz w:val="19"/>
                <w:szCs w:val="19"/>
              </w:rPr>
              <w:t>Цвет русских букв белый</w:t>
            </w:r>
          </w:p>
          <w:p w:rsidR="00142D55" w:rsidRDefault="00983ED0">
            <w:pPr>
              <w:tabs>
                <w:tab w:val="left" w:pos="1320"/>
              </w:tabs>
              <w:rPr>
                <w:rFonts w:eastAsia="Calibri"/>
                <w:sz w:val="19"/>
                <w:szCs w:val="19"/>
              </w:rPr>
            </w:pPr>
            <w:r>
              <w:rPr>
                <w:rFonts w:eastAsia="Calibri"/>
                <w:sz w:val="19"/>
                <w:szCs w:val="19"/>
              </w:rPr>
              <w:t>Защита от попадания жидкостей есть</w:t>
            </w:r>
          </w:p>
          <w:p w:rsidR="00142D55" w:rsidRDefault="00983ED0">
            <w:pPr>
              <w:tabs>
                <w:tab w:val="left" w:pos="1320"/>
              </w:tabs>
              <w:rPr>
                <w:rFonts w:eastAsia="Calibri"/>
                <w:sz w:val="19"/>
                <w:szCs w:val="19"/>
              </w:rPr>
            </w:pPr>
            <w:r>
              <w:rPr>
                <w:rFonts w:eastAsia="Calibri"/>
                <w:sz w:val="19"/>
                <w:szCs w:val="19"/>
              </w:rPr>
              <w:t>Особенности клавиатуры с русской раскладкой</w:t>
            </w:r>
          </w:p>
          <w:p w:rsidR="00142D55" w:rsidRDefault="00983ED0">
            <w:pPr>
              <w:tabs>
                <w:tab w:val="left" w:pos="1320"/>
              </w:tabs>
              <w:rPr>
                <w:rFonts w:eastAsia="Calibri"/>
                <w:sz w:val="19"/>
                <w:szCs w:val="19"/>
              </w:rPr>
            </w:pPr>
            <w:r>
              <w:rPr>
                <w:rFonts w:eastAsia="Calibri"/>
                <w:sz w:val="19"/>
                <w:szCs w:val="19"/>
              </w:rPr>
              <w:t>Мышь</w:t>
            </w:r>
          </w:p>
          <w:p w:rsidR="00142D55" w:rsidRDefault="00983ED0">
            <w:pPr>
              <w:tabs>
                <w:tab w:val="left" w:pos="1320"/>
              </w:tabs>
              <w:rPr>
                <w:rFonts w:eastAsia="Calibri"/>
                <w:sz w:val="19"/>
                <w:szCs w:val="19"/>
              </w:rPr>
            </w:pPr>
            <w:r>
              <w:rPr>
                <w:rFonts w:eastAsia="Calibri"/>
                <w:sz w:val="19"/>
                <w:szCs w:val="19"/>
              </w:rPr>
              <w:t>Тип мыши оптическая</w:t>
            </w:r>
          </w:p>
          <w:p w:rsidR="00142D55" w:rsidRDefault="00983ED0">
            <w:pPr>
              <w:tabs>
                <w:tab w:val="left" w:pos="1320"/>
              </w:tabs>
              <w:rPr>
                <w:rFonts w:eastAsia="Calibri"/>
                <w:sz w:val="19"/>
                <w:szCs w:val="19"/>
              </w:rPr>
            </w:pPr>
            <w:r>
              <w:rPr>
                <w:rFonts w:eastAsia="Calibri"/>
                <w:sz w:val="19"/>
                <w:szCs w:val="19"/>
              </w:rPr>
              <w:t>Количество кнопок мыши 2</w:t>
            </w:r>
          </w:p>
          <w:p w:rsidR="00142D55" w:rsidRDefault="00983ED0">
            <w:pPr>
              <w:tabs>
                <w:tab w:val="left" w:pos="1320"/>
              </w:tabs>
              <w:rPr>
                <w:rFonts w:eastAsia="Calibri"/>
                <w:sz w:val="19"/>
                <w:szCs w:val="19"/>
              </w:rPr>
            </w:pPr>
            <w:r>
              <w:rPr>
                <w:rFonts w:eastAsia="Calibri"/>
                <w:sz w:val="19"/>
                <w:szCs w:val="19"/>
              </w:rPr>
              <w:t>Колесо прокрутки есть</w:t>
            </w:r>
          </w:p>
          <w:p w:rsidR="00142D55" w:rsidRDefault="00983ED0">
            <w:pPr>
              <w:tabs>
                <w:tab w:val="left" w:pos="1320"/>
              </w:tabs>
              <w:rPr>
                <w:rFonts w:eastAsia="Calibri"/>
                <w:sz w:val="19"/>
                <w:szCs w:val="19"/>
              </w:rPr>
            </w:pPr>
            <w:r>
              <w:rPr>
                <w:rFonts w:eastAsia="Calibri"/>
                <w:sz w:val="19"/>
                <w:szCs w:val="19"/>
              </w:rPr>
              <w:t>Дизайн мыши для правой и левой руки</w:t>
            </w:r>
          </w:p>
          <w:p w:rsidR="00142D55" w:rsidRDefault="00983ED0">
            <w:pPr>
              <w:tabs>
                <w:tab w:val="left" w:pos="1320"/>
              </w:tabs>
              <w:rPr>
                <w:rFonts w:eastAsia="Calibri"/>
                <w:sz w:val="19"/>
                <w:szCs w:val="19"/>
              </w:rPr>
            </w:pPr>
            <w:r>
              <w:rPr>
                <w:rFonts w:eastAsia="Calibri"/>
                <w:sz w:val="19"/>
                <w:szCs w:val="19"/>
              </w:rPr>
              <w:t>Электропитание</w:t>
            </w:r>
          </w:p>
          <w:p w:rsidR="00142D55" w:rsidRDefault="00983ED0">
            <w:pPr>
              <w:tabs>
                <w:tab w:val="left" w:pos="1320"/>
              </w:tabs>
              <w:rPr>
                <w:rFonts w:eastAsia="Calibri"/>
                <w:sz w:val="19"/>
                <w:szCs w:val="19"/>
              </w:rPr>
            </w:pPr>
            <w:r>
              <w:rPr>
                <w:rFonts w:eastAsia="Calibri"/>
                <w:sz w:val="19"/>
                <w:szCs w:val="19"/>
              </w:rPr>
              <w:t>Питание клавиатуры от по шине</w:t>
            </w:r>
          </w:p>
          <w:p w:rsidR="00142D55" w:rsidRDefault="00983ED0">
            <w:pPr>
              <w:tabs>
                <w:tab w:val="left" w:pos="1320"/>
              </w:tabs>
              <w:rPr>
                <w:rFonts w:eastAsia="Calibri"/>
                <w:sz w:val="19"/>
                <w:szCs w:val="19"/>
              </w:rPr>
            </w:pPr>
            <w:r>
              <w:rPr>
                <w:rFonts w:eastAsia="Calibri"/>
                <w:sz w:val="19"/>
                <w:szCs w:val="19"/>
              </w:rPr>
              <w:t xml:space="preserve">Питание мыши по шине </w:t>
            </w:r>
          </w:p>
        </w:tc>
        <w:tc>
          <w:tcPr>
            <w:tcW w:w="440"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rPr>
            </w:pPr>
            <w:r>
              <w:rPr>
                <w:bCs/>
                <w:sz w:val="19"/>
                <w:szCs w:val="19"/>
              </w:rPr>
              <w:t>8</w:t>
            </w:r>
          </w:p>
        </w:tc>
        <w:tc>
          <w:tcPr>
            <w:tcW w:w="587"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rPr>
            </w:pPr>
            <w:r>
              <w:rPr>
                <w:bCs/>
                <w:sz w:val="19"/>
                <w:szCs w:val="19"/>
              </w:rPr>
              <w:t>12</w:t>
            </w:r>
          </w:p>
        </w:tc>
      </w:tr>
      <w:tr w:rsidR="00142D55" w:rsidTr="000230DF">
        <w:trPr>
          <w:trHeight w:val="501"/>
        </w:trPr>
        <w:tc>
          <w:tcPr>
            <w:tcW w:w="203" w:type="pct"/>
            <w:tcBorders>
              <w:top w:val="single" w:sz="4" w:space="0" w:color="auto"/>
              <w:left w:val="single" w:sz="4" w:space="0" w:color="auto"/>
              <w:bottom w:val="single" w:sz="4" w:space="0" w:color="auto"/>
              <w:right w:val="single" w:sz="4" w:space="0" w:color="auto"/>
            </w:tcBorders>
            <w:noWrap/>
            <w:tcMar>
              <w:top w:w="0" w:type="dxa"/>
              <w:left w:w="0" w:type="dxa"/>
              <w:bottom w:w="0" w:type="dxa"/>
              <w:right w:w="28" w:type="dxa"/>
            </w:tcMar>
            <w:vAlign w:val="center"/>
          </w:tcPr>
          <w:p w:rsidR="00142D55" w:rsidRDefault="00142D55">
            <w:pPr>
              <w:numPr>
                <w:ilvl w:val="0"/>
                <w:numId w:val="6"/>
              </w:numPr>
              <w:ind w:left="340" w:hanging="170"/>
              <w:contextualSpacing/>
              <w:jc w:val="center"/>
              <w:rPr>
                <w:rFonts w:eastAsia="Calibri"/>
                <w:bCs/>
                <w:color w:val="000000"/>
              </w:rPr>
            </w:pPr>
          </w:p>
        </w:tc>
        <w:tc>
          <w:tcPr>
            <w:tcW w:w="541" w:type="pct"/>
            <w:tcBorders>
              <w:top w:val="single" w:sz="4" w:space="0" w:color="auto"/>
              <w:left w:val="single" w:sz="4" w:space="0" w:color="auto"/>
              <w:bottom w:val="single" w:sz="4" w:space="0" w:color="auto"/>
              <w:right w:val="single" w:sz="4" w:space="0" w:color="auto"/>
            </w:tcBorders>
            <w:vAlign w:val="center"/>
          </w:tcPr>
          <w:p w:rsidR="00142D55" w:rsidRDefault="00983ED0">
            <w:pPr>
              <w:tabs>
                <w:tab w:val="left" w:pos="1320"/>
              </w:tabs>
              <w:ind w:left="-44"/>
              <w:rPr>
                <w:bCs/>
              </w:rPr>
            </w:pPr>
            <w:r>
              <w:rPr>
                <w:bCs/>
              </w:rPr>
              <w:t xml:space="preserve">USB 2.0 удлинитель по кабелю </w:t>
            </w:r>
            <w:proofErr w:type="spellStart"/>
            <w:r>
              <w:rPr>
                <w:bCs/>
              </w:rPr>
              <w:t>Cat</w:t>
            </w:r>
            <w:proofErr w:type="spellEnd"/>
            <w:r>
              <w:rPr>
                <w:bCs/>
              </w:rPr>
              <w:t xml:space="preserve"> 5 (до 60м)</w:t>
            </w:r>
          </w:p>
        </w:tc>
        <w:tc>
          <w:tcPr>
            <w:tcW w:w="3229" w:type="pct"/>
            <w:tcBorders>
              <w:top w:val="single" w:sz="4" w:space="0" w:color="auto"/>
              <w:left w:val="single" w:sz="4" w:space="0" w:color="auto"/>
              <w:bottom w:val="single" w:sz="4" w:space="0" w:color="auto"/>
              <w:right w:val="single" w:sz="4" w:space="0" w:color="auto"/>
            </w:tcBorders>
            <w:vAlign w:val="center"/>
          </w:tcPr>
          <w:p w:rsidR="00142D55" w:rsidRDefault="00983ED0">
            <w:pPr>
              <w:tabs>
                <w:tab w:val="left" w:pos="1320"/>
              </w:tabs>
              <w:rPr>
                <w:rFonts w:eastAsia="Calibri"/>
                <w:sz w:val="19"/>
                <w:szCs w:val="19"/>
              </w:rPr>
            </w:pPr>
            <w:r>
              <w:rPr>
                <w:rFonts w:eastAsia="Calibri"/>
                <w:sz w:val="19"/>
                <w:szCs w:val="19"/>
              </w:rPr>
              <w:t>Входной интерфейс USB</w:t>
            </w:r>
          </w:p>
          <w:p w:rsidR="00142D55" w:rsidRDefault="00983ED0">
            <w:pPr>
              <w:tabs>
                <w:tab w:val="left" w:pos="1320"/>
              </w:tabs>
              <w:rPr>
                <w:rFonts w:eastAsia="Calibri"/>
                <w:sz w:val="19"/>
                <w:szCs w:val="19"/>
              </w:rPr>
            </w:pPr>
            <w:r>
              <w:rPr>
                <w:rFonts w:eastAsia="Calibri"/>
                <w:sz w:val="19"/>
                <w:szCs w:val="19"/>
              </w:rPr>
              <w:t>Выходной интерфейс USB</w:t>
            </w:r>
          </w:p>
          <w:p w:rsidR="00142D55" w:rsidRDefault="00983ED0">
            <w:pPr>
              <w:tabs>
                <w:tab w:val="left" w:pos="1320"/>
              </w:tabs>
              <w:rPr>
                <w:rFonts w:eastAsia="Calibri"/>
                <w:sz w:val="19"/>
                <w:szCs w:val="19"/>
              </w:rPr>
            </w:pPr>
            <w:r>
              <w:rPr>
                <w:rFonts w:eastAsia="Calibri"/>
                <w:sz w:val="19"/>
                <w:szCs w:val="19"/>
              </w:rPr>
              <w:t>Макс. скорость передачи данных не менее 480 Мбит / с</w:t>
            </w:r>
          </w:p>
          <w:p w:rsidR="00142D55" w:rsidRDefault="00983ED0">
            <w:pPr>
              <w:tabs>
                <w:tab w:val="left" w:pos="1320"/>
              </w:tabs>
              <w:rPr>
                <w:rFonts w:eastAsia="Calibri"/>
                <w:sz w:val="19"/>
                <w:szCs w:val="19"/>
              </w:rPr>
            </w:pPr>
            <w:r>
              <w:rPr>
                <w:rFonts w:eastAsia="Calibri"/>
                <w:sz w:val="19"/>
                <w:szCs w:val="19"/>
              </w:rPr>
              <w:t>Макс. Расстояние не менее 60 метров</w:t>
            </w:r>
          </w:p>
          <w:p w:rsidR="00142D55" w:rsidRDefault="00983ED0">
            <w:pPr>
              <w:tabs>
                <w:tab w:val="left" w:pos="1320"/>
              </w:tabs>
              <w:rPr>
                <w:rFonts w:eastAsia="Calibri"/>
                <w:sz w:val="19"/>
                <w:szCs w:val="19"/>
              </w:rPr>
            </w:pPr>
            <w:r>
              <w:rPr>
                <w:rFonts w:eastAsia="Calibri"/>
                <w:sz w:val="19"/>
                <w:szCs w:val="19"/>
              </w:rPr>
              <w:t xml:space="preserve">Используемый кабель </w:t>
            </w:r>
            <w:proofErr w:type="spellStart"/>
            <w:r>
              <w:rPr>
                <w:rFonts w:eastAsia="Calibri"/>
                <w:sz w:val="19"/>
                <w:szCs w:val="19"/>
              </w:rPr>
              <w:t>Cat</w:t>
            </w:r>
            <w:proofErr w:type="spellEnd"/>
            <w:r>
              <w:rPr>
                <w:rFonts w:eastAsia="Calibri"/>
                <w:sz w:val="19"/>
                <w:szCs w:val="19"/>
              </w:rPr>
              <w:t xml:space="preserve"> 5, </w:t>
            </w:r>
            <w:proofErr w:type="spellStart"/>
            <w:r>
              <w:rPr>
                <w:rFonts w:eastAsia="Calibri"/>
                <w:sz w:val="19"/>
                <w:szCs w:val="19"/>
              </w:rPr>
              <w:t>Cat</w:t>
            </w:r>
            <w:proofErr w:type="spellEnd"/>
            <w:r>
              <w:rPr>
                <w:rFonts w:eastAsia="Calibri"/>
                <w:sz w:val="19"/>
                <w:szCs w:val="19"/>
              </w:rPr>
              <w:t xml:space="preserve"> 5e, </w:t>
            </w:r>
            <w:proofErr w:type="spellStart"/>
            <w:r>
              <w:rPr>
                <w:rFonts w:eastAsia="Calibri"/>
                <w:sz w:val="19"/>
                <w:szCs w:val="19"/>
              </w:rPr>
              <w:t>Cat</w:t>
            </w:r>
            <w:proofErr w:type="spellEnd"/>
            <w:r>
              <w:rPr>
                <w:rFonts w:eastAsia="Calibri"/>
                <w:sz w:val="19"/>
                <w:szCs w:val="19"/>
              </w:rPr>
              <w:t xml:space="preserve"> 6</w:t>
            </w:r>
          </w:p>
        </w:tc>
        <w:tc>
          <w:tcPr>
            <w:tcW w:w="440"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lang w:val="en-US"/>
              </w:rPr>
            </w:pPr>
            <w:r>
              <w:rPr>
                <w:bCs/>
                <w:sz w:val="19"/>
                <w:szCs w:val="19"/>
                <w:lang w:val="en-US"/>
              </w:rPr>
              <w:t>3</w:t>
            </w:r>
          </w:p>
        </w:tc>
        <w:tc>
          <w:tcPr>
            <w:tcW w:w="587"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rPr>
            </w:pPr>
            <w:r>
              <w:rPr>
                <w:bCs/>
                <w:sz w:val="19"/>
                <w:szCs w:val="19"/>
              </w:rPr>
              <w:t>12</w:t>
            </w:r>
          </w:p>
        </w:tc>
      </w:tr>
      <w:tr w:rsidR="00142D55" w:rsidTr="000230DF">
        <w:trPr>
          <w:trHeight w:val="3656"/>
        </w:trPr>
        <w:tc>
          <w:tcPr>
            <w:tcW w:w="203" w:type="pct"/>
            <w:tcBorders>
              <w:top w:val="single" w:sz="4" w:space="0" w:color="auto"/>
              <w:left w:val="single" w:sz="4" w:space="0" w:color="auto"/>
              <w:bottom w:val="single" w:sz="4" w:space="0" w:color="auto"/>
              <w:right w:val="single" w:sz="4" w:space="0" w:color="auto"/>
            </w:tcBorders>
            <w:noWrap/>
            <w:tcMar>
              <w:top w:w="0" w:type="dxa"/>
              <w:left w:w="0" w:type="dxa"/>
              <w:bottom w:w="0" w:type="dxa"/>
              <w:right w:w="28" w:type="dxa"/>
            </w:tcMar>
            <w:vAlign w:val="center"/>
          </w:tcPr>
          <w:p w:rsidR="00142D55" w:rsidRDefault="00142D55">
            <w:pPr>
              <w:numPr>
                <w:ilvl w:val="0"/>
                <w:numId w:val="6"/>
              </w:numPr>
              <w:ind w:left="340" w:hanging="170"/>
              <w:contextualSpacing/>
              <w:jc w:val="center"/>
              <w:rPr>
                <w:rFonts w:eastAsia="Calibri"/>
                <w:bCs/>
                <w:color w:val="000000"/>
              </w:rPr>
            </w:pPr>
          </w:p>
        </w:tc>
        <w:tc>
          <w:tcPr>
            <w:tcW w:w="541" w:type="pct"/>
            <w:tcBorders>
              <w:top w:val="single" w:sz="4" w:space="0" w:color="auto"/>
              <w:left w:val="single" w:sz="4" w:space="0" w:color="auto"/>
              <w:bottom w:val="single" w:sz="4" w:space="0" w:color="auto"/>
              <w:right w:val="single" w:sz="4" w:space="0" w:color="auto"/>
            </w:tcBorders>
            <w:vAlign w:val="center"/>
          </w:tcPr>
          <w:p w:rsidR="00142D55" w:rsidRDefault="00983ED0">
            <w:pPr>
              <w:tabs>
                <w:tab w:val="left" w:pos="1320"/>
              </w:tabs>
              <w:ind w:left="-44"/>
              <w:rPr>
                <w:bCs/>
              </w:rPr>
            </w:pPr>
            <w:r>
              <w:rPr>
                <w:bCs/>
              </w:rPr>
              <w:t>Комплект из двух (активного и пассивного) громкоговорителей</w:t>
            </w:r>
          </w:p>
        </w:tc>
        <w:tc>
          <w:tcPr>
            <w:tcW w:w="3229" w:type="pct"/>
            <w:tcBorders>
              <w:top w:val="single" w:sz="4" w:space="0" w:color="auto"/>
              <w:left w:val="single" w:sz="4" w:space="0" w:color="auto"/>
              <w:bottom w:val="single" w:sz="4" w:space="0" w:color="auto"/>
              <w:right w:val="single" w:sz="4" w:space="0" w:color="auto"/>
            </w:tcBorders>
            <w:vAlign w:val="center"/>
          </w:tcPr>
          <w:p w:rsidR="00142D55" w:rsidRDefault="00983ED0">
            <w:pPr>
              <w:tabs>
                <w:tab w:val="left" w:pos="1320"/>
              </w:tabs>
              <w:rPr>
                <w:rFonts w:eastAsia="Calibri"/>
                <w:sz w:val="19"/>
                <w:szCs w:val="19"/>
              </w:rPr>
            </w:pPr>
            <w:r>
              <w:rPr>
                <w:rFonts w:eastAsia="Calibri"/>
                <w:sz w:val="19"/>
                <w:szCs w:val="19"/>
              </w:rPr>
              <w:t xml:space="preserve">Система монтажа </w:t>
            </w:r>
            <w:r>
              <w:rPr>
                <w:rFonts w:eastAsia="Calibri"/>
                <w:sz w:val="19"/>
                <w:szCs w:val="19"/>
              </w:rPr>
              <w:tab/>
              <w:t>U-кронштейн</w:t>
            </w:r>
          </w:p>
          <w:p w:rsidR="00142D55" w:rsidRDefault="00983ED0">
            <w:pPr>
              <w:tabs>
                <w:tab w:val="left" w:pos="1320"/>
              </w:tabs>
              <w:rPr>
                <w:rFonts w:eastAsia="Calibri"/>
                <w:sz w:val="19"/>
                <w:szCs w:val="19"/>
              </w:rPr>
            </w:pPr>
            <w:r>
              <w:rPr>
                <w:rFonts w:eastAsia="Calibri"/>
                <w:sz w:val="19"/>
                <w:szCs w:val="19"/>
              </w:rPr>
              <w:t>Число колонок в комплекте   2</w:t>
            </w:r>
          </w:p>
          <w:p w:rsidR="00142D55" w:rsidRDefault="00983ED0">
            <w:pPr>
              <w:tabs>
                <w:tab w:val="left" w:pos="1320"/>
              </w:tabs>
              <w:rPr>
                <w:rFonts w:eastAsia="Calibri"/>
                <w:sz w:val="19"/>
                <w:szCs w:val="19"/>
              </w:rPr>
            </w:pPr>
            <w:r>
              <w:rPr>
                <w:rFonts w:eastAsia="Calibri"/>
                <w:sz w:val="19"/>
                <w:szCs w:val="19"/>
              </w:rPr>
              <w:t>Встроенный усилитель мощности   да</w:t>
            </w:r>
          </w:p>
          <w:p w:rsidR="00142D55" w:rsidRDefault="00983ED0">
            <w:pPr>
              <w:tabs>
                <w:tab w:val="left" w:pos="1320"/>
              </w:tabs>
              <w:rPr>
                <w:rFonts w:eastAsia="Calibri"/>
                <w:sz w:val="19"/>
                <w:szCs w:val="19"/>
              </w:rPr>
            </w:pPr>
            <w:r>
              <w:rPr>
                <w:rFonts w:eastAsia="Calibri"/>
                <w:sz w:val="19"/>
                <w:szCs w:val="19"/>
              </w:rPr>
              <w:t>Мощность в низкоомном режиме не менее 2x30 Вт</w:t>
            </w:r>
          </w:p>
          <w:p w:rsidR="00142D55" w:rsidRDefault="00983ED0">
            <w:pPr>
              <w:tabs>
                <w:tab w:val="left" w:pos="1320"/>
              </w:tabs>
              <w:rPr>
                <w:rFonts w:eastAsia="Calibri"/>
                <w:sz w:val="19"/>
                <w:szCs w:val="19"/>
              </w:rPr>
            </w:pPr>
            <w:r>
              <w:rPr>
                <w:rFonts w:eastAsia="Calibri"/>
                <w:sz w:val="19"/>
                <w:szCs w:val="19"/>
              </w:rPr>
              <w:t>SPL 1W/1m (дБ) не менее 86</w:t>
            </w:r>
          </w:p>
          <w:p w:rsidR="00142D55" w:rsidRDefault="00983ED0">
            <w:pPr>
              <w:tabs>
                <w:tab w:val="left" w:pos="1320"/>
              </w:tabs>
              <w:rPr>
                <w:rFonts w:eastAsia="Calibri"/>
                <w:sz w:val="19"/>
                <w:szCs w:val="19"/>
              </w:rPr>
            </w:pPr>
            <w:proofErr w:type="spellStart"/>
            <w:r>
              <w:rPr>
                <w:rFonts w:eastAsia="Calibri"/>
                <w:sz w:val="19"/>
                <w:szCs w:val="19"/>
              </w:rPr>
              <w:t>maxSPL</w:t>
            </w:r>
            <w:proofErr w:type="spellEnd"/>
            <w:r>
              <w:rPr>
                <w:rFonts w:eastAsia="Calibri"/>
                <w:sz w:val="19"/>
                <w:szCs w:val="19"/>
              </w:rPr>
              <w:t xml:space="preserve"> 1m (дБ) не менее 101</w:t>
            </w:r>
          </w:p>
          <w:p w:rsidR="00142D55" w:rsidRDefault="00983ED0">
            <w:pPr>
              <w:tabs>
                <w:tab w:val="left" w:pos="1320"/>
              </w:tabs>
              <w:rPr>
                <w:rFonts w:eastAsia="Calibri"/>
                <w:sz w:val="19"/>
                <w:szCs w:val="19"/>
              </w:rPr>
            </w:pPr>
            <w:r>
              <w:rPr>
                <w:rFonts w:eastAsia="Calibri"/>
                <w:sz w:val="19"/>
                <w:szCs w:val="19"/>
              </w:rPr>
              <w:t xml:space="preserve">Частотная характеристика (Гц) </w:t>
            </w:r>
            <w:r>
              <w:rPr>
                <w:rFonts w:eastAsia="Calibri"/>
                <w:sz w:val="19"/>
                <w:szCs w:val="19"/>
              </w:rPr>
              <w:tab/>
              <w:t>45 - 20k</w:t>
            </w:r>
          </w:p>
          <w:p w:rsidR="00142D55" w:rsidRDefault="00983ED0">
            <w:pPr>
              <w:tabs>
                <w:tab w:val="left" w:pos="1320"/>
              </w:tabs>
              <w:rPr>
                <w:rFonts w:eastAsia="Calibri"/>
                <w:sz w:val="19"/>
                <w:szCs w:val="19"/>
              </w:rPr>
            </w:pPr>
            <w:r>
              <w:rPr>
                <w:rFonts w:eastAsia="Calibri"/>
                <w:sz w:val="19"/>
                <w:szCs w:val="19"/>
              </w:rPr>
              <w:t xml:space="preserve">Материал корпуса </w:t>
            </w:r>
            <w:r>
              <w:rPr>
                <w:rFonts w:eastAsia="Calibri"/>
                <w:sz w:val="19"/>
                <w:szCs w:val="19"/>
              </w:rPr>
              <w:tab/>
              <w:t>ABS пластик</w:t>
            </w:r>
          </w:p>
          <w:p w:rsidR="00142D55" w:rsidRDefault="00983ED0">
            <w:pPr>
              <w:tabs>
                <w:tab w:val="left" w:pos="1320"/>
              </w:tabs>
              <w:rPr>
                <w:rFonts w:eastAsia="Calibri"/>
                <w:sz w:val="19"/>
                <w:szCs w:val="19"/>
              </w:rPr>
            </w:pPr>
            <w:r>
              <w:rPr>
                <w:rFonts w:eastAsia="Calibri"/>
                <w:sz w:val="19"/>
                <w:szCs w:val="19"/>
              </w:rPr>
              <w:t xml:space="preserve">Материал защитной решетки </w:t>
            </w:r>
            <w:r>
              <w:rPr>
                <w:rFonts w:eastAsia="Calibri"/>
                <w:sz w:val="19"/>
                <w:szCs w:val="19"/>
              </w:rPr>
              <w:tab/>
              <w:t>Сталь</w:t>
            </w:r>
          </w:p>
          <w:p w:rsidR="00142D55" w:rsidRDefault="00983ED0">
            <w:pPr>
              <w:tabs>
                <w:tab w:val="left" w:pos="1320"/>
              </w:tabs>
              <w:rPr>
                <w:rFonts w:eastAsia="Calibri"/>
                <w:sz w:val="19"/>
                <w:szCs w:val="19"/>
              </w:rPr>
            </w:pPr>
            <w:r>
              <w:rPr>
                <w:rFonts w:eastAsia="Calibri"/>
                <w:sz w:val="19"/>
                <w:szCs w:val="19"/>
              </w:rPr>
              <w:t xml:space="preserve">Класс защиты </w:t>
            </w:r>
            <w:r>
              <w:rPr>
                <w:rFonts w:eastAsia="Calibri"/>
                <w:sz w:val="19"/>
                <w:szCs w:val="19"/>
              </w:rPr>
              <w:tab/>
              <w:t>не менее IP40</w:t>
            </w:r>
          </w:p>
          <w:p w:rsidR="00142D55" w:rsidRDefault="00983ED0">
            <w:pPr>
              <w:tabs>
                <w:tab w:val="left" w:pos="1320"/>
              </w:tabs>
              <w:rPr>
                <w:rFonts w:eastAsia="Calibri"/>
                <w:sz w:val="19"/>
                <w:szCs w:val="19"/>
              </w:rPr>
            </w:pPr>
            <w:r>
              <w:rPr>
                <w:rFonts w:eastAsia="Calibri"/>
                <w:sz w:val="19"/>
                <w:szCs w:val="19"/>
              </w:rPr>
              <w:t xml:space="preserve">Вертикальная дисперсия (1000 </w:t>
            </w:r>
            <w:proofErr w:type="gramStart"/>
            <w:r>
              <w:rPr>
                <w:rFonts w:eastAsia="Calibri"/>
                <w:sz w:val="19"/>
                <w:szCs w:val="19"/>
              </w:rPr>
              <w:t>Гц)  не</w:t>
            </w:r>
            <w:proofErr w:type="gramEnd"/>
            <w:r>
              <w:rPr>
                <w:rFonts w:eastAsia="Calibri"/>
                <w:sz w:val="19"/>
                <w:szCs w:val="19"/>
              </w:rPr>
              <w:t xml:space="preserve"> менее 180°</w:t>
            </w:r>
          </w:p>
          <w:p w:rsidR="00142D55" w:rsidRDefault="00983ED0">
            <w:pPr>
              <w:tabs>
                <w:tab w:val="left" w:pos="1320"/>
              </w:tabs>
              <w:rPr>
                <w:rFonts w:eastAsia="Calibri"/>
                <w:sz w:val="19"/>
                <w:szCs w:val="19"/>
              </w:rPr>
            </w:pPr>
            <w:r>
              <w:rPr>
                <w:rFonts w:eastAsia="Calibri"/>
                <w:sz w:val="19"/>
                <w:szCs w:val="19"/>
              </w:rPr>
              <w:t>Горизонтальная дисперсия (1000 Гц) не менее 180°</w:t>
            </w:r>
          </w:p>
          <w:p w:rsidR="00142D55" w:rsidRDefault="00983ED0">
            <w:pPr>
              <w:tabs>
                <w:tab w:val="left" w:pos="1320"/>
              </w:tabs>
              <w:rPr>
                <w:rFonts w:eastAsia="Calibri"/>
                <w:sz w:val="19"/>
                <w:szCs w:val="19"/>
              </w:rPr>
            </w:pPr>
            <w:r>
              <w:rPr>
                <w:rFonts w:eastAsia="Calibri"/>
                <w:sz w:val="19"/>
                <w:szCs w:val="19"/>
              </w:rPr>
              <w:t xml:space="preserve">Конструкция АС </w:t>
            </w:r>
            <w:r>
              <w:rPr>
                <w:rFonts w:eastAsia="Calibri"/>
                <w:sz w:val="19"/>
                <w:szCs w:val="19"/>
              </w:rPr>
              <w:tab/>
            </w:r>
            <w:proofErr w:type="spellStart"/>
            <w:r>
              <w:rPr>
                <w:rFonts w:eastAsia="Calibri"/>
                <w:sz w:val="19"/>
                <w:szCs w:val="19"/>
              </w:rPr>
              <w:t>Двухполосная</w:t>
            </w:r>
            <w:proofErr w:type="spellEnd"/>
          </w:p>
          <w:p w:rsidR="00142D55" w:rsidRDefault="00983ED0">
            <w:pPr>
              <w:tabs>
                <w:tab w:val="left" w:pos="1320"/>
              </w:tabs>
              <w:rPr>
                <w:rFonts w:eastAsia="Calibri"/>
                <w:sz w:val="19"/>
                <w:szCs w:val="19"/>
              </w:rPr>
            </w:pPr>
            <w:r>
              <w:rPr>
                <w:rFonts w:eastAsia="Calibri"/>
                <w:sz w:val="19"/>
                <w:szCs w:val="19"/>
              </w:rPr>
              <w:t>НЧ динамик (дюйм) не менее 5.25</w:t>
            </w:r>
          </w:p>
          <w:p w:rsidR="00142D55" w:rsidRDefault="00983ED0">
            <w:pPr>
              <w:tabs>
                <w:tab w:val="left" w:pos="1320"/>
              </w:tabs>
              <w:rPr>
                <w:rFonts w:eastAsia="Calibri"/>
                <w:sz w:val="19"/>
                <w:szCs w:val="19"/>
              </w:rPr>
            </w:pPr>
            <w:r>
              <w:rPr>
                <w:rFonts w:eastAsia="Calibri"/>
                <w:sz w:val="19"/>
                <w:szCs w:val="19"/>
              </w:rPr>
              <w:t>ВЧ динамик (дюйм) не более 1</w:t>
            </w:r>
          </w:p>
        </w:tc>
        <w:tc>
          <w:tcPr>
            <w:tcW w:w="440"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rPr>
            </w:pPr>
            <w:r>
              <w:rPr>
                <w:bCs/>
                <w:sz w:val="19"/>
                <w:szCs w:val="19"/>
              </w:rPr>
              <w:t>7</w:t>
            </w:r>
          </w:p>
        </w:tc>
        <w:tc>
          <w:tcPr>
            <w:tcW w:w="587" w:type="pct"/>
            <w:tcBorders>
              <w:top w:val="single" w:sz="4" w:space="0" w:color="auto"/>
              <w:left w:val="single" w:sz="4" w:space="0" w:color="auto"/>
              <w:bottom w:val="single" w:sz="4" w:space="0" w:color="auto"/>
              <w:right w:val="single" w:sz="4" w:space="0" w:color="auto"/>
            </w:tcBorders>
            <w:vAlign w:val="center"/>
          </w:tcPr>
          <w:p w:rsidR="00142D55" w:rsidRDefault="00983ED0">
            <w:pPr>
              <w:ind w:left="-113"/>
              <w:jc w:val="center"/>
              <w:rPr>
                <w:bCs/>
                <w:sz w:val="19"/>
                <w:szCs w:val="19"/>
              </w:rPr>
            </w:pPr>
            <w:r>
              <w:rPr>
                <w:bCs/>
                <w:sz w:val="19"/>
                <w:szCs w:val="19"/>
              </w:rPr>
              <w:t>12</w:t>
            </w:r>
          </w:p>
        </w:tc>
      </w:tr>
    </w:tbl>
    <w:p w:rsidR="00142D55" w:rsidRDefault="00142D55">
      <w:pPr>
        <w:rPr>
          <w:rFonts w:eastAsia="Calibri"/>
          <w:sz w:val="24"/>
          <w:szCs w:val="24"/>
        </w:rPr>
      </w:pPr>
    </w:p>
    <w:p w:rsidR="00142D55" w:rsidRDefault="00983ED0">
      <w:pPr>
        <w:tabs>
          <w:tab w:val="left" w:pos="1488"/>
        </w:tabs>
        <w:rPr>
          <w:rFonts w:eastAsia="Calibri"/>
          <w:sz w:val="24"/>
          <w:szCs w:val="24"/>
        </w:rPr>
      </w:pPr>
      <w:r>
        <w:rPr>
          <w:rFonts w:eastAsia="Calibri"/>
          <w:sz w:val="24"/>
          <w:szCs w:val="24"/>
        </w:rPr>
        <w:t>*</w:t>
      </w:r>
      <w:r>
        <w:t xml:space="preserve"> </w:t>
      </w:r>
      <w:r>
        <w:rPr>
          <w:rFonts w:eastAsia="Calibri"/>
          <w:sz w:val="24"/>
          <w:szCs w:val="24"/>
        </w:rPr>
        <w:t xml:space="preserve">Количество панелей, требующих монтажа и настройки – 77шт. Общее количество </w:t>
      </w:r>
      <w:r w:rsidR="00CB7729">
        <w:rPr>
          <w:rFonts w:eastAsia="Calibri"/>
          <w:sz w:val="24"/>
          <w:szCs w:val="24"/>
        </w:rPr>
        <w:t xml:space="preserve">требуемых </w:t>
      </w:r>
      <w:r>
        <w:rPr>
          <w:rFonts w:eastAsia="Calibri"/>
          <w:sz w:val="24"/>
          <w:szCs w:val="24"/>
        </w:rPr>
        <w:t>панелей – 79 шт</w:t>
      </w:r>
      <w:r w:rsidR="00CB7729">
        <w:rPr>
          <w:rFonts w:eastAsia="Calibri"/>
          <w:sz w:val="24"/>
          <w:szCs w:val="24"/>
        </w:rPr>
        <w:t>., две</w:t>
      </w:r>
      <w:r>
        <w:rPr>
          <w:rFonts w:eastAsia="Calibri"/>
          <w:sz w:val="24"/>
          <w:szCs w:val="24"/>
        </w:rPr>
        <w:t xml:space="preserve"> </w:t>
      </w:r>
      <w:r w:rsidR="00CB7729">
        <w:rPr>
          <w:rFonts w:eastAsia="Calibri"/>
          <w:sz w:val="24"/>
          <w:szCs w:val="24"/>
        </w:rPr>
        <w:t xml:space="preserve">из которых – </w:t>
      </w:r>
      <w:r>
        <w:rPr>
          <w:rFonts w:eastAsia="Calibri"/>
          <w:sz w:val="24"/>
          <w:szCs w:val="24"/>
        </w:rPr>
        <w:t>в ЗИП</w:t>
      </w:r>
      <w:r w:rsidR="00CB7729">
        <w:rPr>
          <w:rFonts w:eastAsia="Calibri"/>
          <w:sz w:val="24"/>
          <w:szCs w:val="24"/>
        </w:rPr>
        <w:t>.</w:t>
      </w:r>
    </w:p>
    <w:p w:rsidR="00142D55" w:rsidRDefault="00142D55">
      <w:pPr>
        <w:tabs>
          <w:tab w:val="left" w:pos="1488"/>
        </w:tabs>
        <w:rPr>
          <w:rFonts w:eastAsia="Calibri"/>
          <w:sz w:val="24"/>
          <w:szCs w:val="24"/>
        </w:rPr>
      </w:pPr>
    </w:p>
    <w:p w:rsidR="00142D55" w:rsidRDefault="00142D55">
      <w:pPr>
        <w:tabs>
          <w:tab w:val="left" w:pos="1488"/>
        </w:tabs>
        <w:rPr>
          <w:rFonts w:eastAsia="Calibri"/>
          <w:sz w:val="24"/>
          <w:szCs w:val="24"/>
        </w:rPr>
      </w:pPr>
    </w:p>
    <w:p w:rsidR="00142D55" w:rsidRDefault="00142D55">
      <w:pPr>
        <w:tabs>
          <w:tab w:val="left" w:pos="1488"/>
        </w:tabs>
        <w:rPr>
          <w:rFonts w:eastAsia="Calibri"/>
          <w:sz w:val="24"/>
          <w:szCs w:val="24"/>
        </w:rPr>
      </w:pPr>
    </w:p>
    <w:p w:rsidR="00142D55" w:rsidRDefault="00142D55">
      <w:pPr>
        <w:tabs>
          <w:tab w:val="left" w:pos="1488"/>
        </w:tabs>
        <w:rPr>
          <w:rFonts w:eastAsia="Calibri"/>
          <w:sz w:val="24"/>
          <w:szCs w:val="24"/>
        </w:rPr>
      </w:pPr>
    </w:p>
    <w:p w:rsidR="00142D55" w:rsidRDefault="00142D55">
      <w:pPr>
        <w:tabs>
          <w:tab w:val="left" w:pos="1488"/>
        </w:tabs>
        <w:rPr>
          <w:rFonts w:eastAsia="Calibri"/>
          <w:sz w:val="24"/>
          <w:szCs w:val="24"/>
        </w:rPr>
      </w:pPr>
    </w:p>
    <w:p w:rsidR="00142D55" w:rsidRDefault="00142D55">
      <w:pPr>
        <w:tabs>
          <w:tab w:val="left" w:pos="1488"/>
        </w:tabs>
        <w:rPr>
          <w:rFonts w:eastAsia="Calibri"/>
          <w:sz w:val="24"/>
          <w:szCs w:val="24"/>
        </w:rPr>
      </w:pPr>
    </w:p>
    <w:p w:rsidR="00142D55" w:rsidRDefault="00142D55">
      <w:pPr>
        <w:tabs>
          <w:tab w:val="left" w:pos="1488"/>
        </w:tabs>
        <w:rPr>
          <w:rFonts w:eastAsia="Calibri"/>
          <w:sz w:val="24"/>
          <w:szCs w:val="24"/>
        </w:rPr>
      </w:pPr>
    </w:p>
    <w:p w:rsidR="00142D55" w:rsidRDefault="00142D55">
      <w:pPr>
        <w:tabs>
          <w:tab w:val="left" w:pos="1488"/>
        </w:tabs>
        <w:rPr>
          <w:rFonts w:eastAsia="Calibri"/>
          <w:sz w:val="24"/>
          <w:szCs w:val="24"/>
        </w:rPr>
      </w:pPr>
    </w:p>
    <w:p w:rsidR="00142D55" w:rsidRDefault="00142D55">
      <w:pPr>
        <w:tabs>
          <w:tab w:val="left" w:pos="1488"/>
        </w:tabs>
        <w:rPr>
          <w:rFonts w:eastAsia="Calibri"/>
          <w:sz w:val="24"/>
          <w:szCs w:val="24"/>
        </w:rPr>
      </w:pPr>
    </w:p>
    <w:p w:rsidR="00142D55" w:rsidRDefault="00142D55">
      <w:pPr>
        <w:tabs>
          <w:tab w:val="left" w:pos="1488"/>
        </w:tabs>
        <w:rPr>
          <w:rFonts w:eastAsia="Calibri"/>
          <w:sz w:val="24"/>
          <w:szCs w:val="24"/>
        </w:rPr>
      </w:pPr>
    </w:p>
    <w:p w:rsidR="00142D55" w:rsidRDefault="00142D55">
      <w:pPr>
        <w:tabs>
          <w:tab w:val="left" w:pos="1488"/>
        </w:tabs>
        <w:rPr>
          <w:rFonts w:eastAsia="Calibri"/>
          <w:sz w:val="24"/>
          <w:szCs w:val="24"/>
        </w:rPr>
      </w:pPr>
    </w:p>
    <w:p w:rsidR="00142D55" w:rsidRDefault="00142D55">
      <w:pPr>
        <w:tabs>
          <w:tab w:val="left" w:pos="1488"/>
        </w:tabs>
        <w:jc w:val="right"/>
        <w:rPr>
          <w:rFonts w:eastAsia="Calibri"/>
          <w:sz w:val="24"/>
          <w:szCs w:val="24"/>
        </w:rPr>
        <w:sectPr w:rsidR="00142D55">
          <w:pgSz w:w="16838" w:h="11906" w:orient="landscape"/>
          <w:pgMar w:top="709" w:right="737" w:bottom="1077" w:left="992" w:header="567" w:footer="720" w:gutter="0"/>
          <w:cols w:space="708"/>
          <w:docGrid w:linePitch="360"/>
        </w:sectPr>
      </w:pPr>
    </w:p>
    <w:p w:rsidR="00142D55" w:rsidRDefault="00983ED0">
      <w:pPr>
        <w:tabs>
          <w:tab w:val="left" w:pos="1488"/>
        </w:tabs>
        <w:jc w:val="right"/>
        <w:rPr>
          <w:rFonts w:eastAsia="Calibri"/>
          <w:sz w:val="24"/>
          <w:szCs w:val="24"/>
        </w:rPr>
      </w:pPr>
      <w:r>
        <w:rPr>
          <w:rFonts w:eastAsia="Calibri"/>
          <w:sz w:val="24"/>
          <w:szCs w:val="24"/>
        </w:rPr>
        <w:lastRenderedPageBreak/>
        <w:t>Приложение 3</w:t>
      </w:r>
      <w:r>
        <w:rPr>
          <w:sz w:val="24"/>
          <w:szCs w:val="24"/>
        </w:rPr>
        <w:t xml:space="preserve"> </w:t>
      </w:r>
      <w:r>
        <w:rPr>
          <w:rFonts w:eastAsia="Calibri"/>
          <w:sz w:val="24"/>
          <w:szCs w:val="24"/>
        </w:rPr>
        <w:t>к Техническому заданию</w:t>
      </w:r>
    </w:p>
    <w:p w:rsidR="000E10DB" w:rsidRDefault="000E10DB">
      <w:pPr>
        <w:tabs>
          <w:tab w:val="left" w:pos="1488"/>
        </w:tabs>
        <w:jc w:val="center"/>
        <w:rPr>
          <w:rFonts w:eastAsia="Calibri"/>
          <w:sz w:val="24"/>
          <w:szCs w:val="24"/>
        </w:rPr>
      </w:pPr>
    </w:p>
    <w:p w:rsidR="00142D55" w:rsidRDefault="00983ED0">
      <w:pPr>
        <w:tabs>
          <w:tab w:val="left" w:pos="1488"/>
        </w:tabs>
        <w:jc w:val="center"/>
        <w:rPr>
          <w:rFonts w:eastAsia="Calibri"/>
          <w:sz w:val="24"/>
          <w:szCs w:val="24"/>
        </w:rPr>
      </w:pPr>
      <w:r>
        <w:rPr>
          <w:rFonts w:eastAsia="Calibri"/>
          <w:sz w:val="24"/>
          <w:szCs w:val="24"/>
        </w:rPr>
        <w:t>Перечень</w:t>
      </w:r>
      <w:r>
        <w:rPr>
          <w:bCs/>
          <w:sz w:val="24"/>
          <w:szCs w:val="24"/>
        </w:rPr>
        <w:t xml:space="preserve"> монтируемого оборудования и материалов</w:t>
      </w:r>
    </w:p>
    <w:p w:rsidR="00142D55" w:rsidRDefault="00142D55">
      <w:pPr>
        <w:tabs>
          <w:tab w:val="left" w:pos="1488"/>
        </w:tabs>
        <w:rPr>
          <w:rFonts w:eastAsia="Calibri"/>
          <w:sz w:val="24"/>
          <w:szCs w:val="24"/>
        </w:rPr>
      </w:pPr>
    </w:p>
    <w:p w:rsidR="00142D55" w:rsidRDefault="00983ED0">
      <w:pPr>
        <w:pStyle w:val="aff9"/>
        <w:numPr>
          <w:ilvl w:val="1"/>
          <w:numId w:val="14"/>
        </w:numPr>
        <w:tabs>
          <w:tab w:val="left" w:pos="993"/>
        </w:tabs>
        <w:spacing w:before="60" w:line="240" w:lineRule="auto"/>
        <w:jc w:val="left"/>
        <w:rPr>
          <w:rFonts w:ascii="Times New Roman" w:hAnsi="Times New Roman"/>
          <w:b w:val="0"/>
          <w:bCs w:val="0"/>
          <w:i/>
          <w:iCs/>
          <w:sz w:val="24"/>
          <w:szCs w:val="24"/>
        </w:rPr>
      </w:pPr>
      <w:r>
        <w:rPr>
          <w:rFonts w:ascii="Times New Roman" w:hAnsi="Times New Roman"/>
          <w:b w:val="0"/>
          <w:bCs w:val="0"/>
          <w:i/>
          <w:iCs/>
          <w:sz w:val="24"/>
          <w:szCs w:val="24"/>
        </w:rPr>
        <w:t>Колонна ОТУ РС:</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монтаж настенного крепления с выдвижным механизмом – 1 шт.;</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монтаж дисплея 55” – 1 шт.;</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установка дэ-</w:t>
      </w:r>
      <w:proofErr w:type="spellStart"/>
      <w:r>
        <w:rPr>
          <w:sz w:val="24"/>
          <w:szCs w:val="24"/>
          <w:lang w:eastAsia="ar-SA"/>
        </w:rPr>
        <w:t>эмбеддера</w:t>
      </w:r>
      <w:proofErr w:type="spellEnd"/>
      <w:r>
        <w:rPr>
          <w:sz w:val="24"/>
          <w:szCs w:val="24"/>
          <w:lang w:eastAsia="ar-SA"/>
        </w:rPr>
        <w:t xml:space="preserve"> аналогового и цифрового аудио – 1 шт.;</w:t>
      </w:r>
    </w:p>
    <w:p w:rsidR="00142D55" w:rsidRDefault="000E10DB">
      <w:pPr>
        <w:numPr>
          <w:ilvl w:val="0"/>
          <w:numId w:val="5"/>
        </w:numPr>
        <w:tabs>
          <w:tab w:val="left" w:pos="993"/>
        </w:tabs>
        <w:ind w:left="851" w:hanging="284"/>
        <w:jc w:val="both"/>
        <w:rPr>
          <w:sz w:val="24"/>
          <w:szCs w:val="24"/>
          <w:lang w:eastAsia="ar-SA"/>
        </w:rPr>
      </w:pPr>
      <w:r>
        <w:rPr>
          <w:sz w:val="24"/>
          <w:szCs w:val="24"/>
          <w:lang w:eastAsia="ar-SA"/>
        </w:rPr>
        <w:t xml:space="preserve">установка </w:t>
      </w:r>
      <w:proofErr w:type="spellStart"/>
      <w:r>
        <w:rPr>
          <w:sz w:val="24"/>
          <w:szCs w:val="24"/>
          <w:lang w:eastAsia="ar-SA"/>
        </w:rPr>
        <w:t>саундбара</w:t>
      </w:r>
      <w:proofErr w:type="spellEnd"/>
      <w:r>
        <w:rPr>
          <w:sz w:val="24"/>
          <w:szCs w:val="24"/>
          <w:lang w:eastAsia="ar-SA"/>
        </w:rPr>
        <w:t xml:space="preserve"> </w:t>
      </w:r>
      <w:r w:rsidR="00983ED0">
        <w:rPr>
          <w:sz w:val="24"/>
          <w:szCs w:val="24"/>
          <w:lang w:eastAsia="ar-SA"/>
        </w:rPr>
        <w:t>– 1 шт.</w:t>
      </w:r>
    </w:p>
    <w:p w:rsidR="00142D55" w:rsidRDefault="00983ED0">
      <w:pPr>
        <w:pStyle w:val="aff9"/>
        <w:numPr>
          <w:ilvl w:val="1"/>
          <w:numId w:val="14"/>
        </w:numPr>
        <w:tabs>
          <w:tab w:val="left" w:pos="993"/>
        </w:tabs>
        <w:spacing w:before="60" w:line="240" w:lineRule="auto"/>
        <w:jc w:val="left"/>
        <w:rPr>
          <w:rFonts w:ascii="Times New Roman" w:hAnsi="Times New Roman"/>
          <w:b w:val="0"/>
          <w:bCs w:val="0"/>
          <w:i/>
          <w:iCs/>
          <w:sz w:val="24"/>
          <w:szCs w:val="24"/>
        </w:rPr>
      </w:pPr>
      <w:r>
        <w:rPr>
          <w:rFonts w:ascii="Times New Roman" w:hAnsi="Times New Roman"/>
          <w:b w:val="0"/>
          <w:bCs w:val="0"/>
          <w:i/>
          <w:iCs/>
          <w:sz w:val="24"/>
          <w:szCs w:val="24"/>
        </w:rPr>
        <w:t>Тренажерный зал:</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 xml:space="preserve">монтаж настенного крепления 2х2 с выдвижным механизмом – 1 </w:t>
      </w:r>
      <w:proofErr w:type="spellStart"/>
      <w:r>
        <w:rPr>
          <w:sz w:val="24"/>
          <w:szCs w:val="24"/>
          <w:lang w:eastAsia="ar-SA"/>
        </w:rPr>
        <w:t>компл</w:t>
      </w:r>
      <w:proofErr w:type="spellEnd"/>
      <w:r>
        <w:rPr>
          <w:sz w:val="24"/>
          <w:szCs w:val="24"/>
          <w:lang w:eastAsia="ar-SA"/>
        </w:rPr>
        <w:t>.;</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монтаж дисплея 55” – 4 шт.;</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установка дэ-</w:t>
      </w:r>
      <w:proofErr w:type="spellStart"/>
      <w:r>
        <w:rPr>
          <w:sz w:val="24"/>
          <w:szCs w:val="24"/>
          <w:lang w:eastAsia="ar-SA"/>
        </w:rPr>
        <w:t>эмбеддера</w:t>
      </w:r>
      <w:proofErr w:type="spellEnd"/>
      <w:r>
        <w:rPr>
          <w:sz w:val="24"/>
          <w:szCs w:val="24"/>
          <w:lang w:eastAsia="ar-SA"/>
        </w:rPr>
        <w:t xml:space="preserve"> аналогового и цифрового аудио – 1 шт.;</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установка коммутатора видеосигнала – 1 шт.;</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 xml:space="preserve">установка </w:t>
      </w:r>
      <w:proofErr w:type="spellStart"/>
      <w:r>
        <w:rPr>
          <w:sz w:val="24"/>
          <w:szCs w:val="24"/>
          <w:lang w:eastAsia="ar-SA"/>
        </w:rPr>
        <w:t>саундбара</w:t>
      </w:r>
      <w:proofErr w:type="spellEnd"/>
      <w:r>
        <w:rPr>
          <w:sz w:val="24"/>
          <w:szCs w:val="24"/>
          <w:lang w:eastAsia="ar-SA"/>
        </w:rPr>
        <w:t>– 1 шт.</w:t>
      </w:r>
    </w:p>
    <w:p w:rsidR="00142D55" w:rsidRDefault="00983ED0">
      <w:pPr>
        <w:pStyle w:val="aff9"/>
        <w:numPr>
          <w:ilvl w:val="1"/>
          <w:numId w:val="14"/>
        </w:numPr>
        <w:tabs>
          <w:tab w:val="left" w:pos="993"/>
        </w:tabs>
        <w:spacing w:before="60" w:line="240" w:lineRule="auto"/>
        <w:jc w:val="left"/>
        <w:rPr>
          <w:rFonts w:ascii="Times New Roman" w:hAnsi="Times New Roman"/>
          <w:b w:val="0"/>
          <w:bCs w:val="0"/>
          <w:i/>
          <w:iCs/>
          <w:sz w:val="24"/>
          <w:szCs w:val="24"/>
        </w:rPr>
      </w:pPr>
      <w:r>
        <w:rPr>
          <w:rFonts w:ascii="Times New Roman" w:hAnsi="Times New Roman"/>
          <w:b w:val="0"/>
          <w:bCs w:val="0"/>
          <w:i/>
          <w:iCs/>
          <w:sz w:val="24"/>
          <w:szCs w:val="24"/>
        </w:rPr>
        <w:t>Помещение ЕЦУБ:</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 xml:space="preserve">монтаж настенного крепления 2х2 с выдвижным механизмом – 1 </w:t>
      </w:r>
      <w:proofErr w:type="spellStart"/>
      <w:r>
        <w:rPr>
          <w:sz w:val="24"/>
          <w:szCs w:val="24"/>
          <w:lang w:eastAsia="ar-SA"/>
        </w:rPr>
        <w:t>компл</w:t>
      </w:r>
      <w:proofErr w:type="spellEnd"/>
      <w:r>
        <w:rPr>
          <w:sz w:val="24"/>
          <w:szCs w:val="24"/>
          <w:lang w:eastAsia="ar-SA"/>
        </w:rPr>
        <w:t>.;</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монтаж дисплея 55” – 4 шт.;</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установка дэ-</w:t>
      </w:r>
      <w:proofErr w:type="spellStart"/>
      <w:r>
        <w:rPr>
          <w:sz w:val="24"/>
          <w:szCs w:val="24"/>
          <w:lang w:eastAsia="ar-SA"/>
        </w:rPr>
        <w:t>эмбеддера</w:t>
      </w:r>
      <w:proofErr w:type="spellEnd"/>
      <w:r>
        <w:rPr>
          <w:sz w:val="24"/>
          <w:szCs w:val="24"/>
          <w:lang w:eastAsia="ar-SA"/>
        </w:rPr>
        <w:t xml:space="preserve"> аналогового и цифрового аудио – 1 шт.;</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установка коммутатора видеосигнала – 1 шт.;</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 xml:space="preserve">установка </w:t>
      </w:r>
      <w:proofErr w:type="spellStart"/>
      <w:r>
        <w:rPr>
          <w:sz w:val="24"/>
          <w:szCs w:val="24"/>
          <w:lang w:eastAsia="ar-SA"/>
        </w:rPr>
        <w:t>саундбара</w:t>
      </w:r>
      <w:proofErr w:type="spellEnd"/>
      <w:r>
        <w:rPr>
          <w:sz w:val="24"/>
          <w:szCs w:val="24"/>
          <w:lang w:eastAsia="ar-SA"/>
        </w:rPr>
        <w:t>– 1 шт.</w:t>
      </w:r>
    </w:p>
    <w:p w:rsidR="00142D55" w:rsidRDefault="00983ED0">
      <w:pPr>
        <w:pStyle w:val="aff9"/>
        <w:numPr>
          <w:ilvl w:val="1"/>
          <w:numId w:val="14"/>
        </w:numPr>
        <w:tabs>
          <w:tab w:val="left" w:pos="993"/>
        </w:tabs>
        <w:spacing w:before="60" w:line="240" w:lineRule="auto"/>
        <w:jc w:val="left"/>
        <w:rPr>
          <w:rFonts w:ascii="Times New Roman" w:hAnsi="Times New Roman"/>
          <w:b w:val="0"/>
          <w:bCs w:val="0"/>
          <w:i/>
          <w:iCs/>
          <w:sz w:val="24"/>
          <w:szCs w:val="24"/>
        </w:rPr>
      </w:pPr>
      <w:r>
        <w:rPr>
          <w:rFonts w:ascii="Times New Roman" w:hAnsi="Times New Roman"/>
          <w:b w:val="0"/>
          <w:bCs w:val="0"/>
          <w:i/>
          <w:iCs/>
          <w:sz w:val="24"/>
          <w:szCs w:val="24"/>
        </w:rPr>
        <w:t>Помещение ОСЦ:</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 xml:space="preserve">монтаж настенного крепления 2х2 с выдвижным механизмом – 1 </w:t>
      </w:r>
      <w:proofErr w:type="spellStart"/>
      <w:r>
        <w:rPr>
          <w:sz w:val="24"/>
          <w:szCs w:val="24"/>
          <w:lang w:eastAsia="ar-SA"/>
        </w:rPr>
        <w:t>компл</w:t>
      </w:r>
      <w:proofErr w:type="spellEnd"/>
      <w:r>
        <w:rPr>
          <w:sz w:val="24"/>
          <w:szCs w:val="24"/>
          <w:lang w:eastAsia="ar-SA"/>
        </w:rPr>
        <w:t>.;</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монтаж дисплея 55” – 4 шт.;</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установка дэ-</w:t>
      </w:r>
      <w:proofErr w:type="spellStart"/>
      <w:r>
        <w:rPr>
          <w:sz w:val="24"/>
          <w:szCs w:val="24"/>
          <w:lang w:eastAsia="ar-SA"/>
        </w:rPr>
        <w:t>эмбеддера</w:t>
      </w:r>
      <w:proofErr w:type="spellEnd"/>
      <w:r>
        <w:rPr>
          <w:sz w:val="24"/>
          <w:szCs w:val="24"/>
          <w:lang w:eastAsia="ar-SA"/>
        </w:rPr>
        <w:t xml:space="preserve"> аналогового и цифрового аудио – 1 шт.;</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установка коммутатора видеосигнала – 1 шт.;</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 xml:space="preserve">установка </w:t>
      </w:r>
      <w:proofErr w:type="spellStart"/>
      <w:r>
        <w:rPr>
          <w:sz w:val="24"/>
          <w:szCs w:val="24"/>
          <w:lang w:eastAsia="ar-SA"/>
        </w:rPr>
        <w:t>саундбара</w:t>
      </w:r>
      <w:proofErr w:type="spellEnd"/>
      <w:r>
        <w:rPr>
          <w:sz w:val="24"/>
          <w:szCs w:val="24"/>
          <w:lang w:eastAsia="ar-SA"/>
        </w:rPr>
        <w:t xml:space="preserve"> – 1 шт.</w:t>
      </w:r>
    </w:p>
    <w:p w:rsidR="00142D55" w:rsidRDefault="00983ED0">
      <w:pPr>
        <w:pStyle w:val="aff9"/>
        <w:numPr>
          <w:ilvl w:val="1"/>
          <w:numId w:val="14"/>
        </w:numPr>
        <w:tabs>
          <w:tab w:val="left" w:pos="993"/>
        </w:tabs>
        <w:spacing w:before="60" w:line="240" w:lineRule="auto"/>
        <w:jc w:val="left"/>
        <w:rPr>
          <w:rFonts w:ascii="Times New Roman" w:hAnsi="Times New Roman"/>
          <w:b w:val="0"/>
          <w:bCs w:val="0"/>
          <w:i/>
          <w:iCs/>
          <w:sz w:val="24"/>
          <w:szCs w:val="24"/>
        </w:rPr>
      </w:pPr>
      <w:r>
        <w:rPr>
          <w:rFonts w:ascii="Times New Roman" w:hAnsi="Times New Roman"/>
          <w:b w:val="0"/>
          <w:bCs w:val="0"/>
          <w:i/>
          <w:iCs/>
          <w:sz w:val="24"/>
          <w:szCs w:val="24"/>
        </w:rPr>
        <w:t>ОТУ ОС:</w:t>
      </w:r>
    </w:p>
    <w:p w:rsidR="00142D55" w:rsidRDefault="00983ED0">
      <w:pPr>
        <w:numPr>
          <w:ilvl w:val="0"/>
          <w:numId w:val="5"/>
        </w:numPr>
        <w:tabs>
          <w:tab w:val="clear" w:pos="0"/>
          <w:tab w:val="num" w:pos="142"/>
          <w:tab w:val="left" w:pos="993"/>
        </w:tabs>
        <w:ind w:left="851" w:hanging="284"/>
        <w:jc w:val="both"/>
        <w:rPr>
          <w:sz w:val="24"/>
          <w:szCs w:val="24"/>
          <w:lang w:eastAsia="ar-SA"/>
        </w:rPr>
      </w:pPr>
      <w:r>
        <w:rPr>
          <w:sz w:val="24"/>
          <w:szCs w:val="24"/>
          <w:lang w:eastAsia="ar-SA"/>
        </w:rPr>
        <w:t xml:space="preserve">монтаж каркаса для </w:t>
      </w:r>
      <w:proofErr w:type="spellStart"/>
      <w:r>
        <w:rPr>
          <w:sz w:val="24"/>
          <w:szCs w:val="24"/>
          <w:lang w:eastAsia="ar-SA"/>
        </w:rPr>
        <w:t>видеостены</w:t>
      </w:r>
      <w:proofErr w:type="spellEnd"/>
      <w:r>
        <w:rPr>
          <w:sz w:val="24"/>
          <w:szCs w:val="24"/>
          <w:lang w:eastAsia="ar-SA"/>
        </w:rPr>
        <w:t xml:space="preserve"> 8х4 вместе с выдвижными кронштейнами двухсторонний – 1 </w:t>
      </w:r>
      <w:proofErr w:type="spellStart"/>
      <w:r>
        <w:rPr>
          <w:sz w:val="24"/>
          <w:szCs w:val="24"/>
          <w:lang w:eastAsia="ar-SA"/>
        </w:rPr>
        <w:t>компл</w:t>
      </w:r>
      <w:proofErr w:type="spellEnd"/>
      <w:r>
        <w:rPr>
          <w:sz w:val="24"/>
          <w:szCs w:val="24"/>
          <w:lang w:eastAsia="ar-SA"/>
        </w:rPr>
        <w:t>.; Технические характеристики каркаса – в соответствии с п.9 приложения 2 настоящего технического задания;</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монтаж дисплея 55” – 32 шт.;</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 xml:space="preserve">установка контроллера </w:t>
      </w:r>
      <w:proofErr w:type="spellStart"/>
      <w:r>
        <w:rPr>
          <w:sz w:val="24"/>
          <w:szCs w:val="24"/>
          <w:lang w:eastAsia="ar-SA"/>
        </w:rPr>
        <w:t>видеостены</w:t>
      </w:r>
      <w:proofErr w:type="spellEnd"/>
      <w:r>
        <w:rPr>
          <w:sz w:val="24"/>
          <w:szCs w:val="24"/>
          <w:lang w:eastAsia="ar-SA"/>
        </w:rPr>
        <w:t xml:space="preserve"> – 1 шт.;</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 xml:space="preserve">установка клавиатура/мышь – 1 </w:t>
      </w:r>
      <w:proofErr w:type="spellStart"/>
      <w:r>
        <w:rPr>
          <w:sz w:val="24"/>
          <w:szCs w:val="24"/>
          <w:lang w:eastAsia="ar-SA"/>
        </w:rPr>
        <w:t>компл</w:t>
      </w:r>
      <w:proofErr w:type="spellEnd"/>
      <w:r>
        <w:rPr>
          <w:sz w:val="24"/>
          <w:szCs w:val="24"/>
          <w:lang w:eastAsia="ar-SA"/>
        </w:rPr>
        <w:t>.;</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установка дэ-</w:t>
      </w:r>
      <w:proofErr w:type="spellStart"/>
      <w:r>
        <w:rPr>
          <w:sz w:val="24"/>
          <w:szCs w:val="24"/>
          <w:lang w:eastAsia="ar-SA"/>
        </w:rPr>
        <w:t>эмбеддера</w:t>
      </w:r>
      <w:proofErr w:type="spellEnd"/>
      <w:r>
        <w:rPr>
          <w:sz w:val="24"/>
          <w:szCs w:val="24"/>
          <w:lang w:eastAsia="ar-SA"/>
        </w:rPr>
        <w:t xml:space="preserve"> аналогового и цифрового аудио – 1 шт.;</w:t>
      </w:r>
    </w:p>
    <w:p w:rsidR="00142D55" w:rsidRDefault="000E10DB">
      <w:pPr>
        <w:numPr>
          <w:ilvl w:val="0"/>
          <w:numId w:val="5"/>
        </w:numPr>
        <w:tabs>
          <w:tab w:val="left" w:pos="993"/>
        </w:tabs>
        <w:ind w:left="851" w:hanging="284"/>
        <w:jc w:val="both"/>
        <w:rPr>
          <w:sz w:val="24"/>
          <w:szCs w:val="24"/>
          <w:lang w:eastAsia="ar-SA"/>
        </w:rPr>
      </w:pPr>
      <w:r>
        <w:rPr>
          <w:sz w:val="24"/>
          <w:szCs w:val="24"/>
          <w:lang w:eastAsia="ar-SA"/>
        </w:rPr>
        <w:t xml:space="preserve">установка </w:t>
      </w:r>
      <w:proofErr w:type="spellStart"/>
      <w:r>
        <w:rPr>
          <w:sz w:val="24"/>
          <w:szCs w:val="24"/>
          <w:lang w:eastAsia="ar-SA"/>
        </w:rPr>
        <w:t>саундбара</w:t>
      </w:r>
      <w:proofErr w:type="spellEnd"/>
      <w:r>
        <w:rPr>
          <w:sz w:val="24"/>
          <w:szCs w:val="24"/>
          <w:lang w:eastAsia="ar-SA"/>
        </w:rPr>
        <w:t xml:space="preserve"> </w:t>
      </w:r>
      <w:r w:rsidR="00983ED0">
        <w:rPr>
          <w:sz w:val="24"/>
          <w:szCs w:val="24"/>
          <w:lang w:eastAsia="ar-SA"/>
        </w:rPr>
        <w:t>– 1 шт.</w:t>
      </w:r>
    </w:p>
    <w:p w:rsidR="00142D55" w:rsidRDefault="00983ED0">
      <w:pPr>
        <w:pStyle w:val="aff9"/>
        <w:numPr>
          <w:ilvl w:val="1"/>
          <w:numId w:val="14"/>
        </w:numPr>
        <w:tabs>
          <w:tab w:val="left" w:pos="993"/>
        </w:tabs>
        <w:spacing w:before="60" w:line="240" w:lineRule="auto"/>
        <w:jc w:val="left"/>
        <w:rPr>
          <w:rFonts w:ascii="Times New Roman" w:hAnsi="Times New Roman"/>
          <w:b w:val="0"/>
          <w:bCs w:val="0"/>
          <w:i/>
          <w:iCs/>
          <w:sz w:val="24"/>
          <w:szCs w:val="24"/>
        </w:rPr>
      </w:pPr>
      <w:r>
        <w:rPr>
          <w:rFonts w:ascii="Times New Roman" w:hAnsi="Times New Roman"/>
          <w:b w:val="0"/>
          <w:bCs w:val="0"/>
          <w:i/>
          <w:iCs/>
          <w:sz w:val="24"/>
          <w:szCs w:val="24"/>
        </w:rPr>
        <w:t>ГДП Елец, Липецк:</w:t>
      </w:r>
    </w:p>
    <w:p w:rsidR="00142D55" w:rsidRDefault="00983ED0">
      <w:pPr>
        <w:numPr>
          <w:ilvl w:val="0"/>
          <w:numId w:val="5"/>
        </w:numPr>
        <w:tabs>
          <w:tab w:val="clear" w:pos="0"/>
          <w:tab w:val="num" w:pos="142"/>
          <w:tab w:val="left" w:pos="993"/>
        </w:tabs>
        <w:ind w:left="851" w:hanging="284"/>
        <w:jc w:val="both"/>
        <w:rPr>
          <w:sz w:val="24"/>
          <w:szCs w:val="24"/>
          <w:lang w:eastAsia="ar-SA"/>
        </w:rPr>
      </w:pPr>
      <w:r>
        <w:rPr>
          <w:sz w:val="24"/>
          <w:szCs w:val="24"/>
          <w:lang w:eastAsia="ar-SA"/>
        </w:rPr>
        <w:t xml:space="preserve">монтаж каркаса для </w:t>
      </w:r>
      <w:proofErr w:type="spellStart"/>
      <w:r>
        <w:rPr>
          <w:sz w:val="24"/>
          <w:szCs w:val="24"/>
          <w:lang w:eastAsia="ar-SA"/>
        </w:rPr>
        <w:t>видеостены</w:t>
      </w:r>
      <w:proofErr w:type="spellEnd"/>
      <w:r>
        <w:rPr>
          <w:sz w:val="24"/>
          <w:szCs w:val="24"/>
          <w:lang w:eastAsia="ar-SA"/>
        </w:rPr>
        <w:t xml:space="preserve"> 8х4 вместе с выдвижными кронштейнами двухсторонний – единая конструкция с п.1.6 в указанной части работ – 1 </w:t>
      </w:r>
      <w:proofErr w:type="spellStart"/>
      <w:r>
        <w:rPr>
          <w:sz w:val="24"/>
          <w:szCs w:val="24"/>
          <w:lang w:eastAsia="ar-SA"/>
        </w:rPr>
        <w:t>компл</w:t>
      </w:r>
      <w:proofErr w:type="spellEnd"/>
      <w:r>
        <w:rPr>
          <w:sz w:val="24"/>
          <w:szCs w:val="24"/>
          <w:lang w:eastAsia="ar-SA"/>
        </w:rPr>
        <w:t>.;</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монтаж дисплея 55” – 32 шт.;</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 xml:space="preserve">установка контроллера </w:t>
      </w:r>
      <w:proofErr w:type="spellStart"/>
      <w:r>
        <w:rPr>
          <w:sz w:val="24"/>
          <w:szCs w:val="24"/>
          <w:lang w:eastAsia="ar-SA"/>
        </w:rPr>
        <w:t>видеостены</w:t>
      </w:r>
      <w:proofErr w:type="spellEnd"/>
      <w:r>
        <w:rPr>
          <w:sz w:val="24"/>
          <w:szCs w:val="24"/>
          <w:lang w:eastAsia="ar-SA"/>
        </w:rPr>
        <w:t xml:space="preserve"> – 2 шт.;</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 xml:space="preserve">установка клавиатура/мышь – 2 </w:t>
      </w:r>
      <w:proofErr w:type="spellStart"/>
      <w:r>
        <w:rPr>
          <w:sz w:val="24"/>
          <w:szCs w:val="24"/>
          <w:lang w:eastAsia="ar-SA"/>
        </w:rPr>
        <w:t>компл</w:t>
      </w:r>
      <w:proofErr w:type="spellEnd"/>
      <w:r>
        <w:rPr>
          <w:sz w:val="24"/>
          <w:szCs w:val="24"/>
          <w:lang w:eastAsia="ar-SA"/>
        </w:rPr>
        <w:t>.;</w:t>
      </w:r>
    </w:p>
    <w:p w:rsidR="00142D55" w:rsidRDefault="00983ED0">
      <w:pPr>
        <w:numPr>
          <w:ilvl w:val="0"/>
          <w:numId w:val="5"/>
        </w:numPr>
        <w:tabs>
          <w:tab w:val="left" w:pos="993"/>
        </w:tabs>
        <w:ind w:left="851" w:hanging="284"/>
        <w:jc w:val="both"/>
        <w:rPr>
          <w:sz w:val="24"/>
          <w:szCs w:val="24"/>
          <w:lang w:eastAsia="ar-SA"/>
        </w:rPr>
      </w:pPr>
      <w:r>
        <w:rPr>
          <w:sz w:val="24"/>
          <w:szCs w:val="24"/>
          <w:lang w:eastAsia="ar-SA"/>
        </w:rPr>
        <w:t>установка дэ-</w:t>
      </w:r>
      <w:proofErr w:type="spellStart"/>
      <w:r>
        <w:rPr>
          <w:sz w:val="24"/>
          <w:szCs w:val="24"/>
          <w:lang w:eastAsia="ar-SA"/>
        </w:rPr>
        <w:t>эмбеддера</w:t>
      </w:r>
      <w:proofErr w:type="spellEnd"/>
      <w:r>
        <w:rPr>
          <w:sz w:val="24"/>
          <w:szCs w:val="24"/>
          <w:lang w:eastAsia="ar-SA"/>
        </w:rPr>
        <w:t xml:space="preserve"> аналогового и цифрового аудио – 2 шт.;</w:t>
      </w:r>
    </w:p>
    <w:p w:rsidR="00142D55" w:rsidRDefault="000E10DB">
      <w:pPr>
        <w:numPr>
          <w:ilvl w:val="0"/>
          <w:numId w:val="5"/>
        </w:numPr>
        <w:tabs>
          <w:tab w:val="left" w:pos="993"/>
        </w:tabs>
        <w:ind w:left="851" w:hanging="284"/>
        <w:jc w:val="both"/>
        <w:rPr>
          <w:b/>
          <w:bCs/>
          <w:sz w:val="24"/>
          <w:szCs w:val="24"/>
        </w:rPr>
      </w:pPr>
      <w:r>
        <w:rPr>
          <w:sz w:val="24"/>
          <w:szCs w:val="24"/>
          <w:lang w:eastAsia="ar-SA"/>
        </w:rPr>
        <w:t xml:space="preserve">установка </w:t>
      </w:r>
      <w:proofErr w:type="spellStart"/>
      <w:r>
        <w:rPr>
          <w:sz w:val="24"/>
          <w:szCs w:val="24"/>
          <w:lang w:eastAsia="ar-SA"/>
        </w:rPr>
        <w:t>саундбара</w:t>
      </w:r>
      <w:proofErr w:type="spellEnd"/>
      <w:r>
        <w:rPr>
          <w:sz w:val="24"/>
          <w:szCs w:val="24"/>
          <w:lang w:eastAsia="ar-SA"/>
        </w:rPr>
        <w:t xml:space="preserve"> </w:t>
      </w:r>
      <w:r w:rsidR="00983ED0">
        <w:rPr>
          <w:sz w:val="24"/>
          <w:szCs w:val="24"/>
          <w:lang w:eastAsia="ar-SA"/>
        </w:rPr>
        <w:t>– 2 шт.</w:t>
      </w:r>
    </w:p>
    <w:sectPr w:rsidR="00142D55">
      <w:pgSz w:w="11906" w:h="16838"/>
      <w:pgMar w:top="992" w:right="709" w:bottom="737" w:left="1077" w:header="567"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01CB9" w:rsidRDefault="00601CB9">
      <w:r>
        <w:separator/>
      </w:r>
    </w:p>
  </w:endnote>
  <w:endnote w:type="continuationSeparator" w:id="0">
    <w:p w:rsidR="00601CB9" w:rsidRDefault="00601CB9">
      <w:r>
        <w:continuationSeparator/>
      </w:r>
    </w:p>
  </w:endnote>
  <w:endnote w:type="continuationNotice" w:id="1">
    <w:p w:rsidR="00601CB9" w:rsidRDefault="00601CB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Batang">
    <w:altName w:val="바탕"/>
    <w:panose1 w:val="02030600000101010101"/>
    <w:charset w:val="00"/>
    <w:family w:val="auto"/>
    <w:pitch w:val="default"/>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01CB9" w:rsidRDefault="00601CB9">
      <w:r>
        <w:separator/>
      </w:r>
    </w:p>
  </w:footnote>
  <w:footnote w:type="continuationSeparator" w:id="0">
    <w:p w:rsidR="00601CB9" w:rsidRDefault="00601CB9">
      <w:r>
        <w:continuationSeparator/>
      </w:r>
    </w:p>
  </w:footnote>
  <w:footnote w:type="continuationNotice" w:id="1">
    <w:p w:rsidR="00601CB9" w:rsidRDefault="00601CB9"/>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30DF" w:rsidRDefault="000230DF">
    <w:pPr>
      <w:pStyle w:val="af5"/>
      <w:jc w:val="center"/>
      <w:rPr>
        <w:sz w:val="24"/>
        <w:szCs w:val="24"/>
      </w:rPr>
    </w:pPr>
    <w:r>
      <w:rPr>
        <w:sz w:val="24"/>
        <w:szCs w:val="24"/>
      </w:rPr>
      <w:fldChar w:fldCharType="begin"/>
    </w:r>
    <w:r>
      <w:rPr>
        <w:sz w:val="24"/>
        <w:szCs w:val="24"/>
      </w:rPr>
      <w:instrText>PAGE   \* MERGEFORMAT</w:instrText>
    </w:r>
    <w:r>
      <w:rPr>
        <w:sz w:val="24"/>
        <w:szCs w:val="24"/>
      </w:rPr>
      <w:fldChar w:fldCharType="separate"/>
    </w:r>
    <w:r w:rsidR="00787319">
      <w:rPr>
        <w:noProof/>
        <w:sz w:val="24"/>
        <w:szCs w:val="24"/>
      </w:rPr>
      <w:t>18</w:t>
    </w:r>
    <w:r>
      <w:rPr>
        <w:sz w:val="24"/>
        <w:szCs w:val="24"/>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21E45"/>
    <w:multiLevelType w:val="multilevel"/>
    <w:tmpl w:val="005897E4"/>
    <w:lvl w:ilvl="0">
      <w:start w:val="1"/>
      <w:numFmt w:val="decimal"/>
      <w:pStyle w:val="1"/>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1" w15:restartNumberingAfterBreak="0">
    <w:nsid w:val="045A17AD"/>
    <w:multiLevelType w:val="hybridMultilevel"/>
    <w:tmpl w:val="06AC7484"/>
    <w:lvl w:ilvl="0" w:tplc="67D6E87E">
      <w:start w:val="1"/>
      <w:numFmt w:val="bullet"/>
      <w:lvlText w:val=""/>
      <w:lvlJc w:val="left"/>
      <w:pPr>
        <w:ind w:left="1429" w:hanging="360"/>
      </w:pPr>
      <w:rPr>
        <w:rFonts w:ascii="Symbol" w:hAnsi="Symbol" w:cs="Symbol" w:hint="default"/>
      </w:rPr>
    </w:lvl>
    <w:lvl w:ilvl="1" w:tplc="BB3807E2">
      <w:start w:val="1"/>
      <w:numFmt w:val="bullet"/>
      <w:lvlText w:val="o"/>
      <w:lvlJc w:val="left"/>
      <w:pPr>
        <w:ind w:left="2149" w:hanging="360"/>
      </w:pPr>
      <w:rPr>
        <w:rFonts w:ascii="Courier New" w:hAnsi="Courier New" w:cs="Courier New" w:hint="default"/>
      </w:rPr>
    </w:lvl>
    <w:lvl w:ilvl="2" w:tplc="C9ECF090">
      <w:start w:val="1"/>
      <w:numFmt w:val="bullet"/>
      <w:lvlText w:val=""/>
      <w:lvlJc w:val="left"/>
      <w:pPr>
        <w:ind w:left="2869" w:hanging="360"/>
      </w:pPr>
      <w:rPr>
        <w:rFonts w:ascii="Wingdings" w:hAnsi="Wingdings" w:hint="default"/>
      </w:rPr>
    </w:lvl>
    <w:lvl w:ilvl="3" w:tplc="6F2C4A1E">
      <w:start w:val="1"/>
      <w:numFmt w:val="bullet"/>
      <w:lvlText w:val=""/>
      <w:lvlJc w:val="left"/>
      <w:pPr>
        <w:ind w:left="3589" w:hanging="360"/>
      </w:pPr>
      <w:rPr>
        <w:rFonts w:ascii="Symbol" w:hAnsi="Symbol" w:hint="default"/>
      </w:rPr>
    </w:lvl>
    <w:lvl w:ilvl="4" w:tplc="E8AEF8B8">
      <w:start w:val="1"/>
      <w:numFmt w:val="bullet"/>
      <w:lvlText w:val="o"/>
      <w:lvlJc w:val="left"/>
      <w:pPr>
        <w:ind w:left="4309" w:hanging="360"/>
      </w:pPr>
      <w:rPr>
        <w:rFonts w:ascii="Courier New" w:hAnsi="Courier New" w:cs="Courier New" w:hint="default"/>
      </w:rPr>
    </w:lvl>
    <w:lvl w:ilvl="5" w:tplc="37AE7540">
      <w:start w:val="1"/>
      <w:numFmt w:val="bullet"/>
      <w:lvlText w:val=""/>
      <w:lvlJc w:val="left"/>
      <w:pPr>
        <w:ind w:left="5029" w:hanging="360"/>
      </w:pPr>
      <w:rPr>
        <w:rFonts w:ascii="Wingdings" w:hAnsi="Wingdings" w:hint="default"/>
      </w:rPr>
    </w:lvl>
    <w:lvl w:ilvl="6" w:tplc="AF2EFE5A">
      <w:start w:val="1"/>
      <w:numFmt w:val="bullet"/>
      <w:lvlText w:val=""/>
      <w:lvlJc w:val="left"/>
      <w:pPr>
        <w:ind w:left="5749" w:hanging="360"/>
      </w:pPr>
      <w:rPr>
        <w:rFonts w:ascii="Symbol" w:hAnsi="Symbol" w:hint="default"/>
      </w:rPr>
    </w:lvl>
    <w:lvl w:ilvl="7" w:tplc="7A7209BA">
      <w:start w:val="1"/>
      <w:numFmt w:val="bullet"/>
      <w:lvlText w:val="o"/>
      <w:lvlJc w:val="left"/>
      <w:pPr>
        <w:ind w:left="6469" w:hanging="360"/>
      </w:pPr>
      <w:rPr>
        <w:rFonts w:ascii="Courier New" w:hAnsi="Courier New" w:cs="Courier New" w:hint="default"/>
      </w:rPr>
    </w:lvl>
    <w:lvl w:ilvl="8" w:tplc="A0A08BEA">
      <w:start w:val="1"/>
      <w:numFmt w:val="bullet"/>
      <w:lvlText w:val=""/>
      <w:lvlJc w:val="left"/>
      <w:pPr>
        <w:ind w:left="7189" w:hanging="360"/>
      </w:pPr>
      <w:rPr>
        <w:rFonts w:ascii="Wingdings" w:hAnsi="Wingdings" w:hint="default"/>
      </w:rPr>
    </w:lvl>
  </w:abstractNum>
  <w:abstractNum w:abstractNumId="2" w15:restartNumberingAfterBreak="0">
    <w:nsid w:val="08CF2E20"/>
    <w:multiLevelType w:val="hybridMultilevel"/>
    <w:tmpl w:val="8208E462"/>
    <w:lvl w:ilvl="0" w:tplc="2988BD34">
      <w:start w:val="1"/>
      <w:numFmt w:val="lowerLetter"/>
      <w:lvlText w:val="%1)"/>
      <w:lvlJc w:val="left"/>
      <w:pPr>
        <w:ind w:left="927" w:hanging="360"/>
      </w:pPr>
      <w:rPr>
        <w:rFonts w:hint="default"/>
      </w:rPr>
    </w:lvl>
    <w:lvl w:ilvl="1" w:tplc="0AB6689E">
      <w:start w:val="1"/>
      <w:numFmt w:val="lowerLetter"/>
      <w:lvlText w:val="%2."/>
      <w:lvlJc w:val="left"/>
      <w:pPr>
        <w:ind w:left="1647" w:hanging="360"/>
      </w:pPr>
    </w:lvl>
    <w:lvl w:ilvl="2" w:tplc="0ACC6F40">
      <w:start w:val="1"/>
      <w:numFmt w:val="lowerRoman"/>
      <w:lvlText w:val="%3."/>
      <w:lvlJc w:val="right"/>
      <w:pPr>
        <w:ind w:left="2367" w:hanging="180"/>
      </w:pPr>
    </w:lvl>
    <w:lvl w:ilvl="3" w:tplc="54CA58F2">
      <w:start w:val="1"/>
      <w:numFmt w:val="decimal"/>
      <w:lvlText w:val="%4."/>
      <w:lvlJc w:val="left"/>
      <w:pPr>
        <w:ind w:left="3087" w:hanging="360"/>
      </w:pPr>
    </w:lvl>
    <w:lvl w:ilvl="4" w:tplc="D92C2330">
      <w:start w:val="1"/>
      <w:numFmt w:val="lowerLetter"/>
      <w:lvlText w:val="%5."/>
      <w:lvlJc w:val="left"/>
      <w:pPr>
        <w:ind w:left="3807" w:hanging="360"/>
      </w:pPr>
    </w:lvl>
    <w:lvl w:ilvl="5" w:tplc="70283B76">
      <w:start w:val="1"/>
      <w:numFmt w:val="lowerRoman"/>
      <w:lvlText w:val="%6."/>
      <w:lvlJc w:val="right"/>
      <w:pPr>
        <w:ind w:left="4527" w:hanging="180"/>
      </w:pPr>
    </w:lvl>
    <w:lvl w:ilvl="6" w:tplc="AEFCA110">
      <w:start w:val="1"/>
      <w:numFmt w:val="decimal"/>
      <w:lvlText w:val="%7."/>
      <w:lvlJc w:val="left"/>
      <w:pPr>
        <w:ind w:left="5247" w:hanging="360"/>
      </w:pPr>
    </w:lvl>
    <w:lvl w:ilvl="7" w:tplc="63066394">
      <w:start w:val="1"/>
      <w:numFmt w:val="lowerLetter"/>
      <w:lvlText w:val="%8."/>
      <w:lvlJc w:val="left"/>
      <w:pPr>
        <w:ind w:left="5967" w:hanging="360"/>
      </w:pPr>
    </w:lvl>
    <w:lvl w:ilvl="8" w:tplc="825ED848">
      <w:start w:val="1"/>
      <w:numFmt w:val="lowerRoman"/>
      <w:lvlText w:val="%9."/>
      <w:lvlJc w:val="right"/>
      <w:pPr>
        <w:ind w:left="6687" w:hanging="180"/>
      </w:pPr>
    </w:lvl>
  </w:abstractNum>
  <w:abstractNum w:abstractNumId="3" w15:restartNumberingAfterBreak="0">
    <w:nsid w:val="1B0C4B92"/>
    <w:multiLevelType w:val="hybridMultilevel"/>
    <w:tmpl w:val="CBF87C80"/>
    <w:lvl w:ilvl="0" w:tplc="CF4AC69C">
      <w:start w:val="1"/>
      <w:numFmt w:val="bullet"/>
      <w:lvlText w:val="−"/>
      <w:lvlJc w:val="left"/>
      <w:pPr>
        <w:ind w:left="1429" w:hanging="360"/>
      </w:pPr>
      <w:rPr>
        <w:rFonts w:ascii="Times New Roman" w:hAnsi="Times New Roman" w:cs="Times New Roman" w:hint="default"/>
      </w:rPr>
    </w:lvl>
    <w:lvl w:ilvl="1" w:tplc="FE6C2846">
      <w:start w:val="1"/>
      <w:numFmt w:val="bullet"/>
      <w:lvlText w:val="o"/>
      <w:lvlJc w:val="left"/>
      <w:pPr>
        <w:ind w:left="2149" w:hanging="360"/>
      </w:pPr>
      <w:rPr>
        <w:rFonts w:ascii="Courier New" w:hAnsi="Courier New" w:cs="Courier New" w:hint="default"/>
      </w:rPr>
    </w:lvl>
    <w:lvl w:ilvl="2" w:tplc="718EC694">
      <w:start w:val="1"/>
      <w:numFmt w:val="bullet"/>
      <w:lvlText w:val=""/>
      <w:lvlJc w:val="left"/>
      <w:pPr>
        <w:ind w:left="2869" w:hanging="360"/>
      </w:pPr>
      <w:rPr>
        <w:rFonts w:ascii="Wingdings" w:hAnsi="Wingdings" w:hint="default"/>
      </w:rPr>
    </w:lvl>
    <w:lvl w:ilvl="3" w:tplc="9F3078A8">
      <w:start w:val="1"/>
      <w:numFmt w:val="bullet"/>
      <w:lvlText w:val=""/>
      <w:lvlJc w:val="left"/>
      <w:pPr>
        <w:ind w:left="3589" w:hanging="360"/>
      </w:pPr>
      <w:rPr>
        <w:rFonts w:ascii="Symbol" w:hAnsi="Symbol" w:hint="default"/>
      </w:rPr>
    </w:lvl>
    <w:lvl w:ilvl="4" w:tplc="68D2D998">
      <w:start w:val="1"/>
      <w:numFmt w:val="bullet"/>
      <w:lvlText w:val="o"/>
      <w:lvlJc w:val="left"/>
      <w:pPr>
        <w:ind w:left="4309" w:hanging="360"/>
      </w:pPr>
      <w:rPr>
        <w:rFonts w:ascii="Courier New" w:hAnsi="Courier New" w:cs="Courier New" w:hint="default"/>
      </w:rPr>
    </w:lvl>
    <w:lvl w:ilvl="5" w:tplc="17E62DCC">
      <w:start w:val="1"/>
      <w:numFmt w:val="bullet"/>
      <w:lvlText w:val=""/>
      <w:lvlJc w:val="left"/>
      <w:pPr>
        <w:ind w:left="5029" w:hanging="360"/>
      </w:pPr>
      <w:rPr>
        <w:rFonts w:ascii="Wingdings" w:hAnsi="Wingdings" w:hint="default"/>
      </w:rPr>
    </w:lvl>
    <w:lvl w:ilvl="6" w:tplc="3940A420">
      <w:start w:val="1"/>
      <w:numFmt w:val="bullet"/>
      <w:lvlText w:val=""/>
      <w:lvlJc w:val="left"/>
      <w:pPr>
        <w:ind w:left="5749" w:hanging="360"/>
      </w:pPr>
      <w:rPr>
        <w:rFonts w:ascii="Symbol" w:hAnsi="Symbol" w:hint="default"/>
      </w:rPr>
    </w:lvl>
    <w:lvl w:ilvl="7" w:tplc="FC8E6F18">
      <w:start w:val="1"/>
      <w:numFmt w:val="bullet"/>
      <w:lvlText w:val="o"/>
      <w:lvlJc w:val="left"/>
      <w:pPr>
        <w:ind w:left="6469" w:hanging="360"/>
      </w:pPr>
      <w:rPr>
        <w:rFonts w:ascii="Courier New" w:hAnsi="Courier New" w:cs="Courier New" w:hint="default"/>
      </w:rPr>
    </w:lvl>
    <w:lvl w:ilvl="8" w:tplc="67581494">
      <w:start w:val="1"/>
      <w:numFmt w:val="bullet"/>
      <w:lvlText w:val=""/>
      <w:lvlJc w:val="left"/>
      <w:pPr>
        <w:ind w:left="7189" w:hanging="360"/>
      </w:pPr>
      <w:rPr>
        <w:rFonts w:ascii="Wingdings" w:hAnsi="Wingdings" w:hint="default"/>
      </w:rPr>
    </w:lvl>
  </w:abstractNum>
  <w:abstractNum w:abstractNumId="4" w15:restartNumberingAfterBreak="0">
    <w:nsid w:val="2A250C2F"/>
    <w:multiLevelType w:val="hybridMultilevel"/>
    <w:tmpl w:val="5EBE1C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B8D0C28"/>
    <w:multiLevelType w:val="multilevel"/>
    <w:tmpl w:val="93B636EA"/>
    <w:lvl w:ilvl="0">
      <w:start w:val="1"/>
      <w:numFmt w:val="decimal"/>
      <w:pStyle w:val="a"/>
      <w:lvlText w:val="%1."/>
      <w:lvlJc w:val="left"/>
      <w:pPr>
        <w:tabs>
          <w:tab w:val="num" w:pos="1134"/>
        </w:tabs>
        <w:ind w:left="0" w:firstLine="567"/>
      </w:pPr>
      <w:rPr>
        <w:rFonts w:hint="default"/>
      </w:rPr>
    </w:lvl>
    <w:lvl w:ilvl="1">
      <w:start w:val="1"/>
      <w:numFmt w:val="decimal"/>
      <w:lvlText w:val="%1.%2."/>
      <w:lvlJc w:val="left"/>
      <w:pPr>
        <w:tabs>
          <w:tab w:val="num" w:pos="708"/>
        </w:tabs>
        <w:ind w:left="2126" w:hanging="708"/>
      </w:pPr>
      <w:rPr>
        <w:rFonts w:hint="default"/>
      </w:rPr>
    </w:lvl>
    <w:lvl w:ilvl="2">
      <w:start w:val="1"/>
      <w:numFmt w:val="decimal"/>
      <w:lvlText w:val="%1.%2.%3."/>
      <w:lvlJc w:val="left"/>
      <w:pPr>
        <w:tabs>
          <w:tab w:val="num" w:pos="2835"/>
        </w:tabs>
        <w:ind w:left="2835" w:hanging="708"/>
      </w:pPr>
      <w:rPr>
        <w:rFonts w:hint="default"/>
      </w:rPr>
    </w:lvl>
    <w:lvl w:ilvl="3">
      <w:start w:val="1"/>
      <w:numFmt w:val="decimal"/>
      <w:lvlText w:val="%1.%2.%3.%4."/>
      <w:lvlJc w:val="left"/>
      <w:pPr>
        <w:tabs>
          <w:tab w:val="num" w:pos="708"/>
        </w:tabs>
        <w:ind w:left="3540" w:hanging="708"/>
      </w:pPr>
      <w:rPr>
        <w:rFonts w:hint="default"/>
      </w:rPr>
    </w:lvl>
    <w:lvl w:ilvl="4">
      <w:start w:val="1"/>
      <w:numFmt w:val="decimal"/>
      <w:lvlText w:val="%1.%2.%3.%4.%5."/>
      <w:lvlJc w:val="left"/>
      <w:pPr>
        <w:tabs>
          <w:tab w:val="num" w:pos="708"/>
        </w:tabs>
        <w:ind w:left="4248" w:hanging="708"/>
      </w:pPr>
      <w:rPr>
        <w:rFonts w:hint="default"/>
      </w:rPr>
    </w:lvl>
    <w:lvl w:ilvl="5">
      <w:start w:val="1"/>
      <w:numFmt w:val="none"/>
      <w:lvlText w:val=""/>
      <w:lvlJc w:val="left"/>
      <w:pPr>
        <w:tabs>
          <w:tab w:val="num" w:pos="360"/>
        </w:tabs>
      </w:pPr>
    </w:lvl>
    <w:lvl w:ilvl="6">
      <w:start w:val="1"/>
      <w:numFmt w:val="decimal"/>
      <w:lvlText w:val="%1.%2.%3.%4.%5.%6.%7."/>
      <w:lvlJc w:val="left"/>
      <w:pPr>
        <w:tabs>
          <w:tab w:val="num" w:pos="708"/>
        </w:tabs>
        <w:ind w:left="5664" w:hanging="708"/>
      </w:pPr>
      <w:rPr>
        <w:rFonts w:hint="default"/>
      </w:rPr>
    </w:lvl>
    <w:lvl w:ilvl="7">
      <w:start w:val="1"/>
      <w:numFmt w:val="decimal"/>
      <w:lvlText w:val="%1.%2.%3.%4.%5.%6.%7.%8."/>
      <w:lvlJc w:val="left"/>
      <w:pPr>
        <w:tabs>
          <w:tab w:val="num" w:pos="708"/>
        </w:tabs>
        <w:ind w:left="6372" w:hanging="708"/>
      </w:pPr>
      <w:rPr>
        <w:rFonts w:hint="default"/>
      </w:rPr>
    </w:lvl>
    <w:lvl w:ilvl="8">
      <w:start w:val="1"/>
      <w:numFmt w:val="decimal"/>
      <w:lvlText w:val="%1.%2.%3.%4.%5.%6.%7.%8.%9."/>
      <w:lvlJc w:val="left"/>
      <w:pPr>
        <w:tabs>
          <w:tab w:val="num" w:pos="708"/>
        </w:tabs>
        <w:ind w:left="7080" w:hanging="708"/>
      </w:pPr>
      <w:rPr>
        <w:rFonts w:hint="default"/>
      </w:rPr>
    </w:lvl>
  </w:abstractNum>
  <w:abstractNum w:abstractNumId="6" w15:restartNumberingAfterBreak="0">
    <w:nsid w:val="2EDF6C50"/>
    <w:multiLevelType w:val="hybridMultilevel"/>
    <w:tmpl w:val="F22C148C"/>
    <w:lvl w:ilvl="0" w:tplc="90BE656E">
      <w:start w:val="1"/>
      <w:numFmt w:val="lowerLetter"/>
      <w:lvlText w:val="%1)"/>
      <w:lvlJc w:val="left"/>
      <w:pPr>
        <w:ind w:left="1429" w:hanging="360"/>
      </w:pPr>
    </w:lvl>
    <w:lvl w:ilvl="1" w:tplc="969EBB34">
      <w:start w:val="1"/>
      <w:numFmt w:val="lowerLetter"/>
      <w:lvlText w:val="%2."/>
      <w:lvlJc w:val="left"/>
      <w:pPr>
        <w:ind w:left="2149" w:hanging="360"/>
      </w:pPr>
    </w:lvl>
    <w:lvl w:ilvl="2" w:tplc="63341FB8">
      <w:start w:val="1"/>
      <w:numFmt w:val="lowerRoman"/>
      <w:lvlText w:val="%3."/>
      <w:lvlJc w:val="right"/>
      <w:pPr>
        <w:ind w:left="2869" w:hanging="180"/>
      </w:pPr>
    </w:lvl>
    <w:lvl w:ilvl="3" w:tplc="5612441C">
      <w:start w:val="1"/>
      <w:numFmt w:val="decimal"/>
      <w:lvlText w:val="%4."/>
      <w:lvlJc w:val="left"/>
      <w:pPr>
        <w:ind w:left="3589" w:hanging="360"/>
      </w:pPr>
    </w:lvl>
    <w:lvl w:ilvl="4" w:tplc="65A29810">
      <w:start w:val="1"/>
      <w:numFmt w:val="lowerLetter"/>
      <w:lvlText w:val="%5."/>
      <w:lvlJc w:val="left"/>
      <w:pPr>
        <w:ind w:left="4309" w:hanging="360"/>
      </w:pPr>
    </w:lvl>
    <w:lvl w:ilvl="5" w:tplc="2A96317A">
      <w:start w:val="1"/>
      <w:numFmt w:val="lowerRoman"/>
      <w:lvlText w:val="%6."/>
      <w:lvlJc w:val="right"/>
      <w:pPr>
        <w:ind w:left="5029" w:hanging="180"/>
      </w:pPr>
    </w:lvl>
    <w:lvl w:ilvl="6" w:tplc="856E5B06">
      <w:start w:val="1"/>
      <w:numFmt w:val="decimal"/>
      <w:lvlText w:val="%7."/>
      <w:lvlJc w:val="left"/>
      <w:pPr>
        <w:ind w:left="5749" w:hanging="360"/>
      </w:pPr>
    </w:lvl>
    <w:lvl w:ilvl="7" w:tplc="5AC22F66">
      <w:start w:val="1"/>
      <w:numFmt w:val="lowerLetter"/>
      <w:lvlText w:val="%8."/>
      <w:lvlJc w:val="left"/>
      <w:pPr>
        <w:ind w:left="6469" w:hanging="360"/>
      </w:pPr>
    </w:lvl>
    <w:lvl w:ilvl="8" w:tplc="CF9AFBB6">
      <w:start w:val="1"/>
      <w:numFmt w:val="lowerRoman"/>
      <w:lvlText w:val="%9."/>
      <w:lvlJc w:val="right"/>
      <w:pPr>
        <w:ind w:left="7189" w:hanging="180"/>
      </w:pPr>
    </w:lvl>
  </w:abstractNum>
  <w:abstractNum w:abstractNumId="7" w15:restartNumberingAfterBreak="0">
    <w:nsid w:val="39010C10"/>
    <w:multiLevelType w:val="multilevel"/>
    <w:tmpl w:val="1EDE8ED4"/>
    <w:lvl w:ilvl="0">
      <w:start w:val="1"/>
      <w:numFmt w:val="decimal"/>
      <w:lvlText w:val="%1."/>
      <w:lvlJc w:val="left"/>
      <w:pPr>
        <w:ind w:left="360" w:hanging="360"/>
      </w:pPr>
      <w:rPr>
        <w:rFonts w:hint="default"/>
      </w:rPr>
    </w:lvl>
    <w:lvl w:ilvl="1">
      <w:start w:val="1"/>
      <w:numFmt w:val="decimal"/>
      <w:lvlText w:val="%1.%2."/>
      <w:lvlJc w:val="left"/>
      <w:pPr>
        <w:ind w:left="792" w:hanging="432"/>
      </w:pPr>
      <w:rPr>
        <w:rFonts w:ascii="Times New Roman" w:hAnsi="Times New Roman" w:cs="Times New Roman" w:hint="default"/>
        <w:b w:val="0"/>
      </w:rPr>
    </w:lvl>
    <w:lvl w:ilvl="2">
      <w:start w:val="1"/>
      <w:numFmt w:val="decimal"/>
      <w:lvlText w:val="%1.%2.%3."/>
      <w:lvlJc w:val="left"/>
      <w:pPr>
        <w:ind w:left="1224" w:hanging="504"/>
      </w:pPr>
      <w:rPr>
        <w:rFonts w:ascii="Times New Roman" w:hAnsi="Times New Roman" w:cs="Times New Roman"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3C583955"/>
    <w:multiLevelType w:val="hybridMultilevel"/>
    <w:tmpl w:val="3F805AA4"/>
    <w:lvl w:ilvl="0" w:tplc="CF3A5BFA">
      <w:start w:val="1"/>
      <w:numFmt w:val="bullet"/>
      <w:lvlText w:val=""/>
      <w:lvlJc w:val="left"/>
      <w:pPr>
        <w:ind w:left="720" w:hanging="360"/>
      </w:pPr>
      <w:rPr>
        <w:rFonts w:ascii="Symbol" w:hAnsi="Symbol" w:hint="default"/>
      </w:rPr>
    </w:lvl>
    <w:lvl w:ilvl="1" w:tplc="FC40B7E0">
      <w:start w:val="1"/>
      <w:numFmt w:val="bullet"/>
      <w:lvlText w:val="o"/>
      <w:lvlJc w:val="left"/>
      <w:pPr>
        <w:ind w:left="1440" w:hanging="360"/>
      </w:pPr>
      <w:rPr>
        <w:rFonts w:ascii="Courier New" w:hAnsi="Courier New" w:cs="Courier New" w:hint="default"/>
      </w:rPr>
    </w:lvl>
    <w:lvl w:ilvl="2" w:tplc="86D40006">
      <w:start w:val="1"/>
      <w:numFmt w:val="bullet"/>
      <w:lvlText w:val=""/>
      <w:lvlJc w:val="left"/>
      <w:pPr>
        <w:ind w:left="2160" w:hanging="360"/>
      </w:pPr>
      <w:rPr>
        <w:rFonts w:ascii="Wingdings" w:hAnsi="Wingdings" w:hint="default"/>
      </w:rPr>
    </w:lvl>
    <w:lvl w:ilvl="3" w:tplc="633A1192">
      <w:start w:val="1"/>
      <w:numFmt w:val="bullet"/>
      <w:lvlText w:val=""/>
      <w:lvlJc w:val="left"/>
      <w:pPr>
        <w:ind w:left="2880" w:hanging="360"/>
      </w:pPr>
      <w:rPr>
        <w:rFonts w:ascii="Symbol" w:hAnsi="Symbol" w:hint="default"/>
      </w:rPr>
    </w:lvl>
    <w:lvl w:ilvl="4" w:tplc="6622A5A2">
      <w:start w:val="1"/>
      <w:numFmt w:val="bullet"/>
      <w:lvlText w:val="o"/>
      <w:lvlJc w:val="left"/>
      <w:pPr>
        <w:ind w:left="3600" w:hanging="360"/>
      </w:pPr>
      <w:rPr>
        <w:rFonts w:ascii="Courier New" w:hAnsi="Courier New" w:cs="Courier New" w:hint="default"/>
      </w:rPr>
    </w:lvl>
    <w:lvl w:ilvl="5" w:tplc="C2386B40">
      <w:start w:val="1"/>
      <w:numFmt w:val="bullet"/>
      <w:lvlText w:val=""/>
      <w:lvlJc w:val="left"/>
      <w:pPr>
        <w:ind w:left="4320" w:hanging="360"/>
      </w:pPr>
      <w:rPr>
        <w:rFonts w:ascii="Wingdings" w:hAnsi="Wingdings" w:hint="default"/>
      </w:rPr>
    </w:lvl>
    <w:lvl w:ilvl="6" w:tplc="0D2A62B6">
      <w:start w:val="1"/>
      <w:numFmt w:val="bullet"/>
      <w:lvlText w:val=""/>
      <w:lvlJc w:val="left"/>
      <w:pPr>
        <w:ind w:left="5040" w:hanging="360"/>
      </w:pPr>
      <w:rPr>
        <w:rFonts w:ascii="Symbol" w:hAnsi="Symbol" w:hint="default"/>
      </w:rPr>
    </w:lvl>
    <w:lvl w:ilvl="7" w:tplc="5CE2B0B6">
      <w:start w:val="1"/>
      <w:numFmt w:val="bullet"/>
      <w:lvlText w:val="o"/>
      <w:lvlJc w:val="left"/>
      <w:pPr>
        <w:ind w:left="5760" w:hanging="360"/>
      </w:pPr>
      <w:rPr>
        <w:rFonts w:ascii="Courier New" w:hAnsi="Courier New" w:cs="Courier New" w:hint="default"/>
      </w:rPr>
    </w:lvl>
    <w:lvl w:ilvl="8" w:tplc="D7267FC0">
      <w:start w:val="1"/>
      <w:numFmt w:val="bullet"/>
      <w:lvlText w:val=""/>
      <w:lvlJc w:val="left"/>
      <w:pPr>
        <w:ind w:left="6480" w:hanging="360"/>
      </w:pPr>
      <w:rPr>
        <w:rFonts w:ascii="Wingdings" w:hAnsi="Wingdings" w:hint="default"/>
      </w:rPr>
    </w:lvl>
  </w:abstractNum>
  <w:abstractNum w:abstractNumId="9" w15:restartNumberingAfterBreak="0">
    <w:nsid w:val="40DC7F3C"/>
    <w:multiLevelType w:val="hybridMultilevel"/>
    <w:tmpl w:val="D7382588"/>
    <w:lvl w:ilvl="0" w:tplc="19842FE0">
      <w:start w:val="1"/>
      <w:numFmt w:val="decimal"/>
      <w:lvlText w:val="%1."/>
      <w:lvlJc w:val="left"/>
      <w:pPr>
        <w:ind w:left="720" w:hanging="360"/>
      </w:pPr>
    </w:lvl>
    <w:lvl w:ilvl="1" w:tplc="251881FC">
      <w:start w:val="1"/>
      <w:numFmt w:val="lowerLetter"/>
      <w:lvlText w:val="%2."/>
      <w:lvlJc w:val="left"/>
      <w:pPr>
        <w:ind w:left="1440" w:hanging="360"/>
      </w:pPr>
    </w:lvl>
    <w:lvl w:ilvl="2" w:tplc="4186180E">
      <w:start w:val="1"/>
      <w:numFmt w:val="lowerRoman"/>
      <w:lvlText w:val="%3."/>
      <w:lvlJc w:val="right"/>
      <w:pPr>
        <w:ind w:left="2160" w:hanging="180"/>
      </w:pPr>
    </w:lvl>
    <w:lvl w:ilvl="3" w:tplc="4D121A76">
      <w:start w:val="1"/>
      <w:numFmt w:val="decimal"/>
      <w:lvlText w:val="%4."/>
      <w:lvlJc w:val="left"/>
      <w:pPr>
        <w:ind w:left="2880" w:hanging="360"/>
      </w:pPr>
    </w:lvl>
    <w:lvl w:ilvl="4" w:tplc="A8042452">
      <w:start w:val="1"/>
      <w:numFmt w:val="lowerLetter"/>
      <w:lvlText w:val="%5."/>
      <w:lvlJc w:val="left"/>
      <w:pPr>
        <w:ind w:left="3600" w:hanging="360"/>
      </w:pPr>
    </w:lvl>
    <w:lvl w:ilvl="5" w:tplc="D9BCAD48">
      <w:start w:val="1"/>
      <w:numFmt w:val="lowerRoman"/>
      <w:lvlText w:val="%6."/>
      <w:lvlJc w:val="right"/>
      <w:pPr>
        <w:ind w:left="4320" w:hanging="180"/>
      </w:pPr>
    </w:lvl>
    <w:lvl w:ilvl="6" w:tplc="179E680E">
      <w:start w:val="1"/>
      <w:numFmt w:val="decimal"/>
      <w:lvlText w:val="%7."/>
      <w:lvlJc w:val="left"/>
      <w:pPr>
        <w:ind w:left="5040" w:hanging="360"/>
      </w:pPr>
    </w:lvl>
    <w:lvl w:ilvl="7" w:tplc="53488C48">
      <w:start w:val="1"/>
      <w:numFmt w:val="lowerLetter"/>
      <w:lvlText w:val="%8."/>
      <w:lvlJc w:val="left"/>
      <w:pPr>
        <w:ind w:left="5760" w:hanging="360"/>
      </w:pPr>
    </w:lvl>
    <w:lvl w:ilvl="8" w:tplc="149637BC">
      <w:start w:val="1"/>
      <w:numFmt w:val="lowerRoman"/>
      <w:lvlText w:val="%9."/>
      <w:lvlJc w:val="right"/>
      <w:pPr>
        <w:ind w:left="6480" w:hanging="180"/>
      </w:pPr>
    </w:lvl>
  </w:abstractNum>
  <w:abstractNum w:abstractNumId="10" w15:restartNumberingAfterBreak="0">
    <w:nsid w:val="43751701"/>
    <w:multiLevelType w:val="hybridMultilevel"/>
    <w:tmpl w:val="8B50FBAE"/>
    <w:lvl w:ilvl="0" w:tplc="F6EC66BA">
      <w:start w:val="1"/>
      <w:numFmt w:val="bullet"/>
      <w:lvlText w:val=""/>
      <w:lvlJc w:val="left"/>
      <w:pPr>
        <w:ind w:left="1429" w:hanging="360"/>
      </w:pPr>
      <w:rPr>
        <w:rFonts w:ascii="Symbol" w:hAnsi="Symbol" w:hint="default"/>
      </w:rPr>
    </w:lvl>
    <w:lvl w:ilvl="1" w:tplc="70A83C82">
      <w:start w:val="1"/>
      <w:numFmt w:val="bullet"/>
      <w:lvlText w:val="o"/>
      <w:lvlJc w:val="left"/>
      <w:pPr>
        <w:ind w:left="2149" w:hanging="360"/>
      </w:pPr>
      <w:rPr>
        <w:rFonts w:ascii="Courier New" w:hAnsi="Courier New" w:cs="Courier New" w:hint="default"/>
      </w:rPr>
    </w:lvl>
    <w:lvl w:ilvl="2" w:tplc="DB3C4978">
      <w:start w:val="1"/>
      <w:numFmt w:val="bullet"/>
      <w:lvlText w:val=""/>
      <w:lvlJc w:val="left"/>
      <w:pPr>
        <w:ind w:left="2869" w:hanging="360"/>
      </w:pPr>
      <w:rPr>
        <w:rFonts w:ascii="Wingdings" w:hAnsi="Wingdings" w:hint="default"/>
      </w:rPr>
    </w:lvl>
    <w:lvl w:ilvl="3" w:tplc="D338BA68">
      <w:start w:val="1"/>
      <w:numFmt w:val="bullet"/>
      <w:lvlText w:val=""/>
      <w:lvlJc w:val="left"/>
      <w:pPr>
        <w:ind w:left="3589" w:hanging="360"/>
      </w:pPr>
      <w:rPr>
        <w:rFonts w:ascii="Symbol" w:hAnsi="Symbol" w:hint="default"/>
      </w:rPr>
    </w:lvl>
    <w:lvl w:ilvl="4" w:tplc="C04A7B58">
      <w:start w:val="1"/>
      <w:numFmt w:val="bullet"/>
      <w:lvlText w:val="o"/>
      <w:lvlJc w:val="left"/>
      <w:pPr>
        <w:ind w:left="4309" w:hanging="360"/>
      </w:pPr>
      <w:rPr>
        <w:rFonts w:ascii="Courier New" w:hAnsi="Courier New" w:cs="Courier New" w:hint="default"/>
      </w:rPr>
    </w:lvl>
    <w:lvl w:ilvl="5" w:tplc="747090B0">
      <w:start w:val="1"/>
      <w:numFmt w:val="bullet"/>
      <w:lvlText w:val=""/>
      <w:lvlJc w:val="left"/>
      <w:pPr>
        <w:ind w:left="5029" w:hanging="360"/>
      </w:pPr>
      <w:rPr>
        <w:rFonts w:ascii="Wingdings" w:hAnsi="Wingdings" w:hint="default"/>
      </w:rPr>
    </w:lvl>
    <w:lvl w:ilvl="6" w:tplc="52A61786">
      <w:start w:val="1"/>
      <w:numFmt w:val="bullet"/>
      <w:lvlText w:val=""/>
      <w:lvlJc w:val="left"/>
      <w:pPr>
        <w:ind w:left="5749" w:hanging="360"/>
      </w:pPr>
      <w:rPr>
        <w:rFonts w:ascii="Symbol" w:hAnsi="Symbol" w:hint="default"/>
      </w:rPr>
    </w:lvl>
    <w:lvl w:ilvl="7" w:tplc="E5EAD030">
      <w:start w:val="1"/>
      <w:numFmt w:val="bullet"/>
      <w:lvlText w:val="o"/>
      <w:lvlJc w:val="left"/>
      <w:pPr>
        <w:ind w:left="6469" w:hanging="360"/>
      </w:pPr>
      <w:rPr>
        <w:rFonts w:ascii="Courier New" w:hAnsi="Courier New" w:cs="Courier New" w:hint="default"/>
      </w:rPr>
    </w:lvl>
    <w:lvl w:ilvl="8" w:tplc="3F56360A">
      <w:start w:val="1"/>
      <w:numFmt w:val="bullet"/>
      <w:lvlText w:val=""/>
      <w:lvlJc w:val="left"/>
      <w:pPr>
        <w:ind w:left="7189" w:hanging="360"/>
      </w:pPr>
      <w:rPr>
        <w:rFonts w:ascii="Wingdings" w:hAnsi="Wingdings" w:hint="default"/>
      </w:rPr>
    </w:lvl>
  </w:abstractNum>
  <w:abstractNum w:abstractNumId="11" w15:restartNumberingAfterBreak="0">
    <w:nsid w:val="5BD00F51"/>
    <w:multiLevelType w:val="multilevel"/>
    <w:tmpl w:val="F44C910C"/>
    <w:lvl w:ilvl="0">
      <w:start w:val="1"/>
      <w:numFmt w:val="decimal"/>
      <w:lvlText w:val="1.1.%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5C0F783C"/>
    <w:multiLevelType w:val="multilevel"/>
    <w:tmpl w:val="FA74BF4C"/>
    <w:lvl w:ilvl="0">
      <w:start w:val="1"/>
      <w:numFmt w:val="decimal"/>
      <w:lvlText w:val="%1."/>
      <w:lvlJc w:val="left"/>
      <w:pPr>
        <w:ind w:left="585" w:hanging="585"/>
      </w:pPr>
      <w:rPr>
        <w:rFonts w:hint="default"/>
      </w:rPr>
    </w:lvl>
    <w:lvl w:ilvl="1">
      <w:start w:val="5"/>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3" w15:restartNumberingAfterBreak="0">
    <w:nsid w:val="5E8A1DD6"/>
    <w:multiLevelType w:val="multilevel"/>
    <w:tmpl w:val="65D8690A"/>
    <w:lvl w:ilvl="0">
      <w:start w:val="1"/>
      <w:numFmt w:val="decimal"/>
      <w:lvlText w:val="%1."/>
      <w:lvlJc w:val="left"/>
      <w:pPr>
        <w:ind w:left="585" w:hanging="585"/>
      </w:pPr>
      <w:rPr>
        <w:rFonts w:hint="default"/>
      </w:rPr>
    </w:lvl>
    <w:lvl w:ilvl="1">
      <w:start w:val="5"/>
      <w:numFmt w:val="decimal"/>
      <w:lvlText w:val="%1.%2."/>
      <w:lvlJc w:val="left"/>
      <w:pPr>
        <w:ind w:left="1003" w:hanging="720"/>
      </w:pPr>
      <w:rPr>
        <w:rFonts w:hint="default"/>
      </w:rPr>
    </w:lvl>
    <w:lvl w:ilvl="2">
      <w:start w:val="1"/>
      <w:numFmt w:val="decimal"/>
      <w:lvlText w:val="%1.%2.%3."/>
      <w:lvlJc w:val="left"/>
      <w:pPr>
        <w:ind w:left="1286" w:hanging="720"/>
      </w:pPr>
      <w:rPr>
        <w:rFonts w:hint="default"/>
        <w:b w:val="0"/>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4" w15:restartNumberingAfterBreak="0">
    <w:nsid w:val="628559EC"/>
    <w:multiLevelType w:val="multilevel"/>
    <w:tmpl w:val="2ED030CE"/>
    <w:lvl w:ilvl="0">
      <w:start w:val="2"/>
      <w:numFmt w:val="decimal"/>
      <w:lvlText w:val="%1."/>
      <w:lvlJc w:val="left"/>
      <w:pPr>
        <w:ind w:left="384" w:hanging="384"/>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641262CA"/>
    <w:multiLevelType w:val="hybridMultilevel"/>
    <w:tmpl w:val="77AEBA92"/>
    <w:lvl w:ilvl="0" w:tplc="FBBCE532">
      <w:start w:val="1"/>
      <w:numFmt w:val="bullet"/>
      <w:lvlText w:val=""/>
      <w:lvlJc w:val="left"/>
      <w:pPr>
        <w:ind w:left="720" w:hanging="360"/>
      </w:pPr>
      <w:rPr>
        <w:rFonts w:ascii="Symbol" w:hAnsi="Symbol" w:hint="default"/>
      </w:rPr>
    </w:lvl>
    <w:lvl w:ilvl="1" w:tplc="32625AB8">
      <w:start w:val="1"/>
      <w:numFmt w:val="bullet"/>
      <w:lvlText w:val="o"/>
      <w:lvlJc w:val="left"/>
      <w:pPr>
        <w:ind w:left="1440" w:hanging="360"/>
      </w:pPr>
      <w:rPr>
        <w:rFonts w:ascii="Courier New" w:hAnsi="Courier New" w:cs="Courier New" w:hint="default"/>
      </w:rPr>
    </w:lvl>
    <w:lvl w:ilvl="2" w:tplc="AAF4D76E">
      <w:start w:val="1"/>
      <w:numFmt w:val="bullet"/>
      <w:lvlText w:val=""/>
      <w:lvlJc w:val="left"/>
      <w:pPr>
        <w:ind w:left="2160" w:hanging="360"/>
      </w:pPr>
      <w:rPr>
        <w:rFonts w:ascii="Wingdings" w:hAnsi="Wingdings" w:hint="default"/>
      </w:rPr>
    </w:lvl>
    <w:lvl w:ilvl="3" w:tplc="518250DA">
      <w:start w:val="1"/>
      <w:numFmt w:val="bullet"/>
      <w:lvlText w:val=""/>
      <w:lvlJc w:val="left"/>
      <w:pPr>
        <w:ind w:left="2880" w:hanging="360"/>
      </w:pPr>
      <w:rPr>
        <w:rFonts w:ascii="Symbol" w:hAnsi="Symbol" w:hint="default"/>
      </w:rPr>
    </w:lvl>
    <w:lvl w:ilvl="4" w:tplc="1BB2E36C">
      <w:start w:val="1"/>
      <w:numFmt w:val="bullet"/>
      <w:lvlText w:val="o"/>
      <w:lvlJc w:val="left"/>
      <w:pPr>
        <w:ind w:left="3600" w:hanging="360"/>
      </w:pPr>
      <w:rPr>
        <w:rFonts w:ascii="Courier New" w:hAnsi="Courier New" w:cs="Courier New" w:hint="default"/>
      </w:rPr>
    </w:lvl>
    <w:lvl w:ilvl="5" w:tplc="341C9614">
      <w:start w:val="1"/>
      <w:numFmt w:val="bullet"/>
      <w:lvlText w:val=""/>
      <w:lvlJc w:val="left"/>
      <w:pPr>
        <w:ind w:left="4320" w:hanging="360"/>
      </w:pPr>
      <w:rPr>
        <w:rFonts w:ascii="Wingdings" w:hAnsi="Wingdings" w:hint="default"/>
      </w:rPr>
    </w:lvl>
    <w:lvl w:ilvl="6" w:tplc="EE7225B6">
      <w:start w:val="1"/>
      <w:numFmt w:val="bullet"/>
      <w:lvlText w:val=""/>
      <w:lvlJc w:val="left"/>
      <w:pPr>
        <w:ind w:left="5040" w:hanging="360"/>
      </w:pPr>
      <w:rPr>
        <w:rFonts w:ascii="Symbol" w:hAnsi="Symbol" w:hint="default"/>
      </w:rPr>
    </w:lvl>
    <w:lvl w:ilvl="7" w:tplc="1424E6AA">
      <w:start w:val="1"/>
      <w:numFmt w:val="bullet"/>
      <w:lvlText w:val="o"/>
      <w:lvlJc w:val="left"/>
      <w:pPr>
        <w:ind w:left="5760" w:hanging="360"/>
      </w:pPr>
      <w:rPr>
        <w:rFonts w:ascii="Courier New" w:hAnsi="Courier New" w:cs="Courier New" w:hint="default"/>
      </w:rPr>
    </w:lvl>
    <w:lvl w:ilvl="8" w:tplc="A07E98F4">
      <w:start w:val="1"/>
      <w:numFmt w:val="bullet"/>
      <w:lvlText w:val=""/>
      <w:lvlJc w:val="left"/>
      <w:pPr>
        <w:ind w:left="6480" w:hanging="360"/>
      </w:pPr>
      <w:rPr>
        <w:rFonts w:ascii="Wingdings" w:hAnsi="Wingdings" w:hint="default"/>
      </w:rPr>
    </w:lvl>
  </w:abstractNum>
  <w:abstractNum w:abstractNumId="16" w15:restartNumberingAfterBreak="0">
    <w:nsid w:val="689F5A2B"/>
    <w:multiLevelType w:val="hybridMultilevel"/>
    <w:tmpl w:val="DC3C88F6"/>
    <w:lvl w:ilvl="0" w:tplc="DFFA396C">
      <w:start w:val="1"/>
      <w:numFmt w:val="bullet"/>
      <w:lvlText w:val=""/>
      <w:lvlJc w:val="left"/>
      <w:pPr>
        <w:ind w:left="1287" w:hanging="360"/>
      </w:pPr>
      <w:rPr>
        <w:rFonts w:ascii="Symbol" w:hAnsi="Symbol" w:hint="default"/>
      </w:rPr>
    </w:lvl>
    <w:lvl w:ilvl="1" w:tplc="6DF279D0">
      <w:start w:val="1"/>
      <w:numFmt w:val="bullet"/>
      <w:lvlText w:val="o"/>
      <w:lvlJc w:val="left"/>
      <w:pPr>
        <w:ind w:left="2007" w:hanging="360"/>
      </w:pPr>
      <w:rPr>
        <w:rFonts w:ascii="Courier New" w:hAnsi="Courier New" w:cs="Courier New" w:hint="default"/>
      </w:rPr>
    </w:lvl>
    <w:lvl w:ilvl="2" w:tplc="8C3EC6F6">
      <w:start w:val="1"/>
      <w:numFmt w:val="bullet"/>
      <w:lvlText w:val=""/>
      <w:lvlJc w:val="left"/>
      <w:pPr>
        <w:ind w:left="2727" w:hanging="360"/>
      </w:pPr>
      <w:rPr>
        <w:rFonts w:ascii="Wingdings" w:hAnsi="Wingdings" w:hint="default"/>
      </w:rPr>
    </w:lvl>
    <w:lvl w:ilvl="3" w:tplc="5576F228">
      <w:start w:val="1"/>
      <w:numFmt w:val="bullet"/>
      <w:lvlText w:val=""/>
      <w:lvlJc w:val="left"/>
      <w:pPr>
        <w:ind w:left="3447" w:hanging="360"/>
      </w:pPr>
      <w:rPr>
        <w:rFonts w:ascii="Symbol" w:hAnsi="Symbol" w:hint="default"/>
      </w:rPr>
    </w:lvl>
    <w:lvl w:ilvl="4" w:tplc="B3B24260">
      <w:start w:val="1"/>
      <w:numFmt w:val="bullet"/>
      <w:lvlText w:val="o"/>
      <w:lvlJc w:val="left"/>
      <w:pPr>
        <w:ind w:left="4167" w:hanging="360"/>
      </w:pPr>
      <w:rPr>
        <w:rFonts w:ascii="Courier New" w:hAnsi="Courier New" w:cs="Courier New" w:hint="default"/>
      </w:rPr>
    </w:lvl>
    <w:lvl w:ilvl="5" w:tplc="D66A51E2">
      <w:start w:val="1"/>
      <w:numFmt w:val="bullet"/>
      <w:lvlText w:val=""/>
      <w:lvlJc w:val="left"/>
      <w:pPr>
        <w:ind w:left="4887" w:hanging="360"/>
      </w:pPr>
      <w:rPr>
        <w:rFonts w:ascii="Wingdings" w:hAnsi="Wingdings" w:hint="default"/>
      </w:rPr>
    </w:lvl>
    <w:lvl w:ilvl="6" w:tplc="A1AA721E">
      <w:start w:val="1"/>
      <w:numFmt w:val="bullet"/>
      <w:lvlText w:val=""/>
      <w:lvlJc w:val="left"/>
      <w:pPr>
        <w:ind w:left="5607" w:hanging="360"/>
      </w:pPr>
      <w:rPr>
        <w:rFonts w:ascii="Symbol" w:hAnsi="Symbol" w:hint="default"/>
      </w:rPr>
    </w:lvl>
    <w:lvl w:ilvl="7" w:tplc="48C28B6C">
      <w:start w:val="1"/>
      <w:numFmt w:val="bullet"/>
      <w:lvlText w:val="o"/>
      <w:lvlJc w:val="left"/>
      <w:pPr>
        <w:ind w:left="6327" w:hanging="360"/>
      </w:pPr>
      <w:rPr>
        <w:rFonts w:ascii="Courier New" w:hAnsi="Courier New" w:cs="Courier New" w:hint="default"/>
      </w:rPr>
    </w:lvl>
    <w:lvl w:ilvl="8" w:tplc="49222F8C">
      <w:start w:val="1"/>
      <w:numFmt w:val="bullet"/>
      <w:lvlText w:val=""/>
      <w:lvlJc w:val="left"/>
      <w:pPr>
        <w:ind w:left="7047" w:hanging="360"/>
      </w:pPr>
      <w:rPr>
        <w:rFonts w:ascii="Wingdings" w:hAnsi="Wingdings" w:hint="default"/>
      </w:rPr>
    </w:lvl>
  </w:abstractNum>
  <w:abstractNum w:abstractNumId="17" w15:restartNumberingAfterBreak="0">
    <w:nsid w:val="71423802"/>
    <w:multiLevelType w:val="hybridMultilevel"/>
    <w:tmpl w:val="E8CEE446"/>
    <w:lvl w:ilvl="0" w:tplc="D12294E2">
      <w:start w:val="1"/>
      <w:numFmt w:val="bullet"/>
      <w:lvlText w:val=""/>
      <w:lvlJc w:val="left"/>
      <w:pPr>
        <w:tabs>
          <w:tab w:val="num" w:pos="0"/>
        </w:tabs>
        <w:ind w:left="1571" w:hanging="360"/>
      </w:pPr>
      <w:rPr>
        <w:rFonts w:ascii="Symbol" w:hAnsi="Symbol" w:cs="Symbol" w:hint="default"/>
      </w:rPr>
    </w:lvl>
    <w:lvl w:ilvl="1" w:tplc="4B3C9D9C">
      <w:start w:val="1"/>
      <w:numFmt w:val="bullet"/>
      <w:lvlText w:val="o"/>
      <w:lvlJc w:val="left"/>
      <w:pPr>
        <w:ind w:left="1440" w:hanging="360"/>
      </w:pPr>
      <w:rPr>
        <w:rFonts w:ascii="Courier New" w:eastAsia="Courier New" w:hAnsi="Courier New" w:cs="Courier New" w:hint="default"/>
      </w:rPr>
    </w:lvl>
    <w:lvl w:ilvl="2" w:tplc="D728A40E">
      <w:start w:val="1"/>
      <w:numFmt w:val="bullet"/>
      <w:lvlText w:val="§"/>
      <w:lvlJc w:val="left"/>
      <w:pPr>
        <w:ind w:left="2160" w:hanging="360"/>
      </w:pPr>
      <w:rPr>
        <w:rFonts w:ascii="Wingdings" w:eastAsia="Wingdings" w:hAnsi="Wingdings" w:cs="Wingdings" w:hint="default"/>
      </w:rPr>
    </w:lvl>
    <w:lvl w:ilvl="3" w:tplc="56DED7DA">
      <w:start w:val="1"/>
      <w:numFmt w:val="bullet"/>
      <w:lvlText w:val="·"/>
      <w:lvlJc w:val="left"/>
      <w:pPr>
        <w:ind w:left="2880" w:hanging="360"/>
      </w:pPr>
      <w:rPr>
        <w:rFonts w:ascii="Symbol" w:eastAsia="Symbol" w:hAnsi="Symbol" w:cs="Symbol" w:hint="default"/>
      </w:rPr>
    </w:lvl>
    <w:lvl w:ilvl="4" w:tplc="50B83146">
      <w:start w:val="1"/>
      <w:numFmt w:val="bullet"/>
      <w:lvlText w:val="o"/>
      <w:lvlJc w:val="left"/>
      <w:pPr>
        <w:ind w:left="3600" w:hanging="360"/>
      </w:pPr>
      <w:rPr>
        <w:rFonts w:ascii="Courier New" w:eastAsia="Courier New" w:hAnsi="Courier New" w:cs="Courier New" w:hint="default"/>
      </w:rPr>
    </w:lvl>
    <w:lvl w:ilvl="5" w:tplc="954C1DE0">
      <w:start w:val="1"/>
      <w:numFmt w:val="bullet"/>
      <w:lvlText w:val="§"/>
      <w:lvlJc w:val="left"/>
      <w:pPr>
        <w:ind w:left="4320" w:hanging="360"/>
      </w:pPr>
      <w:rPr>
        <w:rFonts w:ascii="Wingdings" w:eastAsia="Wingdings" w:hAnsi="Wingdings" w:cs="Wingdings" w:hint="default"/>
      </w:rPr>
    </w:lvl>
    <w:lvl w:ilvl="6" w:tplc="7B8E5994">
      <w:start w:val="1"/>
      <w:numFmt w:val="bullet"/>
      <w:lvlText w:val="·"/>
      <w:lvlJc w:val="left"/>
      <w:pPr>
        <w:ind w:left="5040" w:hanging="360"/>
      </w:pPr>
      <w:rPr>
        <w:rFonts w:ascii="Symbol" w:eastAsia="Symbol" w:hAnsi="Symbol" w:cs="Symbol" w:hint="default"/>
      </w:rPr>
    </w:lvl>
    <w:lvl w:ilvl="7" w:tplc="0C78D3BC">
      <w:start w:val="1"/>
      <w:numFmt w:val="bullet"/>
      <w:lvlText w:val="o"/>
      <w:lvlJc w:val="left"/>
      <w:pPr>
        <w:ind w:left="5760" w:hanging="360"/>
      </w:pPr>
      <w:rPr>
        <w:rFonts w:ascii="Courier New" w:eastAsia="Courier New" w:hAnsi="Courier New" w:cs="Courier New" w:hint="default"/>
      </w:rPr>
    </w:lvl>
    <w:lvl w:ilvl="8" w:tplc="7F428328">
      <w:start w:val="1"/>
      <w:numFmt w:val="bullet"/>
      <w:lvlText w:val="§"/>
      <w:lvlJc w:val="left"/>
      <w:pPr>
        <w:ind w:left="6480" w:hanging="360"/>
      </w:pPr>
      <w:rPr>
        <w:rFonts w:ascii="Wingdings" w:eastAsia="Wingdings" w:hAnsi="Wingdings" w:cs="Wingdings" w:hint="default"/>
      </w:rPr>
    </w:lvl>
  </w:abstractNum>
  <w:abstractNum w:abstractNumId="18" w15:restartNumberingAfterBreak="0">
    <w:nsid w:val="71687A91"/>
    <w:multiLevelType w:val="multilevel"/>
    <w:tmpl w:val="B5B2216E"/>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abstractNumId w:val="0"/>
  </w:num>
  <w:num w:numId="2">
    <w:abstractNumId w:val="5"/>
  </w:num>
  <w:num w:numId="3">
    <w:abstractNumId w:val="1"/>
  </w:num>
  <w:num w:numId="4">
    <w:abstractNumId w:val="3"/>
  </w:num>
  <w:num w:numId="5">
    <w:abstractNumId w:val="17"/>
  </w:num>
  <w:num w:numId="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11"/>
  </w:num>
  <w:num w:numId="9">
    <w:abstractNumId w:val="7"/>
  </w:num>
  <w:num w:numId="10">
    <w:abstractNumId w:val="10"/>
  </w:num>
  <w:num w:numId="11">
    <w:abstractNumId w:val="7"/>
  </w:num>
  <w:num w:numId="12">
    <w:abstractNumId w:val="6"/>
  </w:num>
  <w:num w:numId="13">
    <w:abstractNumId w:val="14"/>
  </w:num>
  <w:num w:numId="14">
    <w:abstractNumId w:val="18"/>
  </w:num>
  <w:num w:numId="15">
    <w:abstractNumId w:val="13"/>
  </w:num>
  <w:num w:numId="16">
    <w:abstractNumId w:val="12"/>
  </w:num>
  <w:num w:numId="17">
    <w:abstractNumId w:val="2"/>
  </w:num>
  <w:num w:numId="18">
    <w:abstractNumId w:val="16"/>
  </w:num>
  <w:num w:numId="19">
    <w:abstractNumId w:val="8"/>
  </w:num>
  <w:num w:numId="20">
    <w:abstractNumId w:val="15"/>
  </w:num>
  <w:num w:numId="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9"/>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2D55"/>
    <w:rsid w:val="000230DF"/>
    <w:rsid w:val="000E10DB"/>
    <w:rsid w:val="00142D55"/>
    <w:rsid w:val="00365E99"/>
    <w:rsid w:val="003E6710"/>
    <w:rsid w:val="00601CB9"/>
    <w:rsid w:val="00746A50"/>
    <w:rsid w:val="00787319"/>
    <w:rsid w:val="007F1752"/>
    <w:rsid w:val="00983ED0"/>
    <w:rsid w:val="00B8634D"/>
    <w:rsid w:val="00C532ED"/>
    <w:rsid w:val="00CB7729"/>
    <w:rsid w:val="00EC06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3BDE64C-AAEB-41CF-85FC-30F1F1CCA2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style>
  <w:style w:type="paragraph" w:styleId="1">
    <w:name w:val="heading 1"/>
    <w:basedOn w:val="a0"/>
    <w:next w:val="a0"/>
    <w:link w:val="10"/>
    <w:qFormat/>
    <w:pPr>
      <w:keepNext/>
      <w:numPr>
        <w:numId w:val="1"/>
      </w:numPr>
      <w:jc w:val="right"/>
      <w:outlineLvl w:val="0"/>
    </w:pPr>
    <w:rPr>
      <w:sz w:val="28"/>
    </w:rPr>
  </w:style>
  <w:style w:type="paragraph" w:styleId="2">
    <w:name w:val="heading 2"/>
    <w:basedOn w:val="a0"/>
    <w:next w:val="a0"/>
    <w:link w:val="20"/>
    <w:qFormat/>
    <w:pPr>
      <w:keepNext/>
      <w:numPr>
        <w:ilvl w:val="1"/>
        <w:numId w:val="1"/>
      </w:numPr>
      <w:jc w:val="center"/>
      <w:outlineLvl w:val="1"/>
    </w:pPr>
    <w:rPr>
      <w:b/>
      <w:sz w:val="28"/>
    </w:rPr>
  </w:style>
  <w:style w:type="paragraph" w:styleId="3">
    <w:name w:val="heading 3"/>
    <w:basedOn w:val="a0"/>
    <w:next w:val="a0"/>
    <w:link w:val="30"/>
    <w:qFormat/>
    <w:pPr>
      <w:keepNext/>
      <w:numPr>
        <w:ilvl w:val="2"/>
        <w:numId w:val="1"/>
      </w:numPr>
      <w:spacing w:before="240" w:after="60"/>
      <w:outlineLvl w:val="2"/>
    </w:pPr>
    <w:rPr>
      <w:rFonts w:ascii="Arial" w:hAnsi="Arial"/>
      <w:sz w:val="24"/>
    </w:rPr>
  </w:style>
  <w:style w:type="paragraph" w:styleId="4">
    <w:name w:val="heading 4"/>
    <w:basedOn w:val="a0"/>
    <w:next w:val="a0"/>
    <w:link w:val="40"/>
    <w:qFormat/>
    <w:pPr>
      <w:keepNext/>
      <w:numPr>
        <w:ilvl w:val="3"/>
        <w:numId w:val="1"/>
      </w:numPr>
      <w:spacing w:before="240" w:after="60"/>
      <w:outlineLvl w:val="3"/>
    </w:pPr>
    <w:rPr>
      <w:rFonts w:ascii="Arial" w:hAnsi="Arial"/>
      <w:b/>
      <w:sz w:val="24"/>
    </w:rPr>
  </w:style>
  <w:style w:type="paragraph" w:styleId="5">
    <w:name w:val="heading 5"/>
    <w:basedOn w:val="a0"/>
    <w:next w:val="a0"/>
    <w:link w:val="50"/>
    <w:qFormat/>
    <w:pPr>
      <w:numPr>
        <w:ilvl w:val="4"/>
        <w:numId w:val="1"/>
      </w:numPr>
      <w:spacing w:before="240" w:after="60"/>
      <w:outlineLvl w:val="4"/>
    </w:pPr>
    <w:rPr>
      <w:sz w:val="22"/>
    </w:rPr>
  </w:style>
  <w:style w:type="paragraph" w:styleId="6">
    <w:name w:val="heading 6"/>
    <w:basedOn w:val="a0"/>
    <w:next w:val="a0"/>
    <w:link w:val="60"/>
    <w:qFormat/>
    <w:pPr>
      <w:numPr>
        <w:ilvl w:val="5"/>
        <w:numId w:val="1"/>
      </w:numPr>
      <w:spacing w:before="240" w:after="60"/>
      <w:outlineLvl w:val="5"/>
    </w:pPr>
    <w:rPr>
      <w:i/>
      <w:sz w:val="22"/>
    </w:rPr>
  </w:style>
  <w:style w:type="paragraph" w:styleId="7">
    <w:name w:val="heading 7"/>
    <w:basedOn w:val="a0"/>
    <w:next w:val="a0"/>
    <w:link w:val="70"/>
    <w:qFormat/>
    <w:pPr>
      <w:numPr>
        <w:ilvl w:val="6"/>
        <w:numId w:val="1"/>
      </w:numPr>
      <w:spacing w:before="240" w:after="60"/>
      <w:outlineLvl w:val="6"/>
    </w:pPr>
    <w:rPr>
      <w:rFonts w:ascii="Arial" w:hAnsi="Arial"/>
    </w:rPr>
  </w:style>
  <w:style w:type="paragraph" w:styleId="8">
    <w:name w:val="heading 8"/>
    <w:basedOn w:val="a0"/>
    <w:next w:val="a0"/>
    <w:link w:val="80"/>
    <w:qFormat/>
    <w:pPr>
      <w:numPr>
        <w:ilvl w:val="7"/>
        <w:numId w:val="1"/>
      </w:numPr>
      <w:spacing w:before="240" w:after="60"/>
      <w:outlineLvl w:val="7"/>
    </w:pPr>
    <w:rPr>
      <w:rFonts w:ascii="Arial" w:hAnsi="Arial"/>
      <w:i/>
    </w:rPr>
  </w:style>
  <w:style w:type="paragraph" w:styleId="9">
    <w:name w:val="heading 9"/>
    <w:basedOn w:val="a0"/>
    <w:next w:val="a0"/>
    <w:link w:val="90"/>
    <w:qFormat/>
    <w:pPr>
      <w:numPr>
        <w:ilvl w:val="8"/>
        <w:numId w:val="1"/>
      </w:numPr>
      <w:spacing w:before="240" w:after="60"/>
      <w:outlineLvl w:val="8"/>
    </w:pPr>
    <w:rPr>
      <w:rFonts w:ascii="Arial" w:hAnsi="Arial"/>
      <w:b/>
      <w:i/>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Heading1Char">
    <w:name w:val="Heading 1 Char"/>
    <w:basedOn w:val="a1"/>
    <w:uiPriority w:val="9"/>
    <w:rPr>
      <w:rFonts w:ascii="Arial" w:eastAsia="Arial" w:hAnsi="Arial" w:cs="Arial"/>
      <w:sz w:val="40"/>
      <w:szCs w:val="40"/>
    </w:rPr>
  </w:style>
  <w:style w:type="character" w:customStyle="1" w:styleId="Heading2Char">
    <w:name w:val="Heading 2 Char"/>
    <w:basedOn w:val="a1"/>
    <w:uiPriority w:val="9"/>
    <w:rPr>
      <w:rFonts w:ascii="Arial" w:eastAsia="Arial" w:hAnsi="Arial" w:cs="Arial"/>
      <w:sz w:val="34"/>
    </w:rPr>
  </w:style>
  <w:style w:type="character" w:customStyle="1" w:styleId="Heading3Char">
    <w:name w:val="Heading 3 Char"/>
    <w:basedOn w:val="a1"/>
    <w:uiPriority w:val="9"/>
    <w:rPr>
      <w:rFonts w:ascii="Arial" w:eastAsia="Arial" w:hAnsi="Arial" w:cs="Arial"/>
      <w:sz w:val="30"/>
      <w:szCs w:val="30"/>
    </w:rPr>
  </w:style>
  <w:style w:type="character" w:customStyle="1" w:styleId="Heading4Char">
    <w:name w:val="Heading 4 Char"/>
    <w:basedOn w:val="a1"/>
    <w:uiPriority w:val="9"/>
    <w:rPr>
      <w:rFonts w:ascii="Arial" w:eastAsia="Arial" w:hAnsi="Arial" w:cs="Arial"/>
      <w:b/>
      <w:bCs/>
      <w:sz w:val="26"/>
      <w:szCs w:val="26"/>
    </w:rPr>
  </w:style>
  <w:style w:type="character" w:customStyle="1" w:styleId="Heading5Char">
    <w:name w:val="Heading 5 Char"/>
    <w:basedOn w:val="a1"/>
    <w:uiPriority w:val="9"/>
    <w:rPr>
      <w:rFonts w:ascii="Arial" w:eastAsia="Arial" w:hAnsi="Arial" w:cs="Arial"/>
      <w:b/>
      <w:bCs/>
      <w:sz w:val="24"/>
      <w:szCs w:val="24"/>
    </w:rPr>
  </w:style>
  <w:style w:type="character" w:customStyle="1" w:styleId="Heading6Char">
    <w:name w:val="Heading 6 Char"/>
    <w:basedOn w:val="a1"/>
    <w:uiPriority w:val="9"/>
    <w:rPr>
      <w:rFonts w:ascii="Arial" w:eastAsia="Arial" w:hAnsi="Arial" w:cs="Arial"/>
      <w:b/>
      <w:bCs/>
      <w:sz w:val="22"/>
      <w:szCs w:val="22"/>
    </w:rPr>
  </w:style>
  <w:style w:type="character" w:customStyle="1" w:styleId="Heading7Char">
    <w:name w:val="Heading 7 Char"/>
    <w:basedOn w:val="a1"/>
    <w:uiPriority w:val="9"/>
    <w:rPr>
      <w:rFonts w:ascii="Arial" w:eastAsia="Arial" w:hAnsi="Arial" w:cs="Arial"/>
      <w:b/>
      <w:bCs/>
      <w:i/>
      <w:iCs/>
      <w:sz w:val="22"/>
      <w:szCs w:val="22"/>
    </w:rPr>
  </w:style>
  <w:style w:type="character" w:customStyle="1" w:styleId="Heading8Char">
    <w:name w:val="Heading 8 Char"/>
    <w:basedOn w:val="a1"/>
    <w:uiPriority w:val="9"/>
    <w:rPr>
      <w:rFonts w:ascii="Arial" w:eastAsia="Arial" w:hAnsi="Arial" w:cs="Arial"/>
      <w:i/>
      <w:iCs/>
      <w:sz w:val="22"/>
      <w:szCs w:val="22"/>
    </w:rPr>
  </w:style>
  <w:style w:type="character" w:customStyle="1" w:styleId="Heading9Char">
    <w:name w:val="Heading 9 Char"/>
    <w:basedOn w:val="a1"/>
    <w:uiPriority w:val="9"/>
    <w:rPr>
      <w:rFonts w:ascii="Arial" w:eastAsia="Arial" w:hAnsi="Arial" w:cs="Arial"/>
      <w:i/>
      <w:iCs/>
      <w:sz w:val="21"/>
      <w:szCs w:val="21"/>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FooterChar">
    <w:name w:val="Footer Char"/>
    <w:basedOn w:val="a1"/>
    <w:uiPriority w:val="99"/>
  </w:style>
  <w:style w:type="character" w:customStyle="1" w:styleId="CaptionChar">
    <w:name w:val="Caption Char"/>
    <w:basedOn w:val="a1"/>
    <w:uiPriority w:val="35"/>
    <w:rPr>
      <w:b/>
      <w:bCs/>
      <w:color w:val="5B9BD5" w:themeColor="accent1"/>
      <w:sz w:val="18"/>
      <w:szCs w:val="18"/>
    </w:r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10">
    <w:name w:val="Заголовок 1 Знак"/>
    <w:basedOn w:val="a1"/>
    <w:link w:val="1"/>
    <w:uiPriority w:val="9"/>
    <w:rPr>
      <w:rFonts w:ascii="Arial" w:eastAsia="Arial" w:hAnsi="Arial" w:cs="Arial"/>
      <w:sz w:val="40"/>
      <w:szCs w:val="40"/>
    </w:rPr>
  </w:style>
  <w:style w:type="character" w:customStyle="1" w:styleId="20">
    <w:name w:val="Заголовок 2 Знак"/>
    <w:basedOn w:val="a1"/>
    <w:link w:val="2"/>
    <w:uiPriority w:val="9"/>
    <w:rPr>
      <w:rFonts w:ascii="Arial" w:eastAsia="Arial" w:hAnsi="Arial" w:cs="Arial"/>
      <w:sz w:val="34"/>
    </w:rPr>
  </w:style>
  <w:style w:type="character" w:customStyle="1" w:styleId="30">
    <w:name w:val="Заголовок 3 Знак"/>
    <w:basedOn w:val="a1"/>
    <w:link w:val="3"/>
    <w:uiPriority w:val="9"/>
    <w:rPr>
      <w:rFonts w:ascii="Arial" w:eastAsia="Arial" w:hAnsi="Arial" w:cs="Arial"/>
      <w:sz w:val="30"/>
      <w:szCs w:val="30"/>
    </w:rPr>
  </w:style>
  <w:style w:type="character" w:customStyle="1" w:styleId="40">
    <w:name w:val="Заголовок 4 Знак"/>
    <w:basedOn w:val="a1"/>
    <w:link w:val="4"/>
    <w:uiPriority w:val="9"/>
    <w:rPr>
      <w:rFonts w:ascii="Arial" w:eastAsia="Arial" w:hAnsi="Arial" w:cs="Arial"/>
      <w:b/>
      <w:bCs/>
      <w:sz w:val="26"/>
      <w:szCs w:val="26"/>
    </w:rPr>
  </w:style>
  <w:style w:type="character" w:customStyle="1" w:styleId="50">
    <w:name w:val="Заголовок 5 Знак"/>
    <w:basedOn w:val="a1"/>
    <w:link w:val="5"/>
    <w:uiPriority w:val="9"/>
    <w:rPr>
      <w:rFonts w:ascii="Arial" w:eastAsia="Arial" w:hAnsi="Arial" w:cs="Arial"/>
      <w:b/>
      <w:bCs/>
      <w:sz w:val="24"/>
      <w:szCs w:val="24"/>
    </w:rPr>
  </w:style>
  <w:style w:type="character" w:customStyle="1" w:styleId="60">
    <w:name w:val="Заголовок 6 Знак"/>
    <w:basedOn w:val="a1"/>
    <w:link w:val="6"/>
    <w:uiPriority w:val="9"/>
    <w:rPr>
      <w:rFonts w:ascii="Arial" w:eastAsia="Arial" w:hAnsi="Arial" w:cs="Arial"/>
      <w:b/>
      <w:bCs/>
      <w:sz w:val="22"/>
      <w:szCs w:val="22"/>
    </w:rPr>
  </w:style>
  <w:style w:type="character" w:customStyle="1" w:styleId="70">
    <w:name w:val="Заголовок 7 Знак"/>
    <w:basedOn w:val="a1"/>
    <w:link w:val="7"/>
    <w:uiPriority w:val="9"/>
    <w:rPr>
      <w:rFonts w:ascii="Arial" w:eastAsia="Arial" w:hAnsi="Arial" w:cs="Arial"/>
      <w:b/>
      <w:bCs/>
      <w:i/>
      <w:iCs/>
      <w:sz w:val="22"/>
      <w:szCs w:val="22"/>
    </w:rPr>
  </w:style>
  <w:style w:type="character" w:customStyle="1" w:styleId="80">
    <w:name w:val="Заголовок 8 Знак"/>
    <w:basedOn w:val="a1"/>
    <w:link w:val="8"/>
    <w:uiPriority w:val="9"/>
    <w:rPr>
      <w:rFonts w:ascii="Arial" w:eastAsia="Arial" w:hAnsi="Arial" w:cs="Arial"/>
      <w:i/>
      <w:iCs/>
      <w:sz w:val="22"/>
      <w:szCs w:val="22"/>
    </w:rPr>
  </w:style>
  <w:style w:type="character" w:customStyle="1" w:styleId="90">
    <w:name w:val="Заголовок 9 Знак"/>
    <w:basedOn w:val="a1"/>
    <w:link w:val="9"/>
    <w:uiPriority w:val="9"/>
    <w:rPr>
      <w:rFonts w:ascii="Arial" w:eastAsia="Arial" w:hAnsi="Arial" w:cs="Arial"/>
      <w:i/>
      <w:iCs/>
      <w:sz w:val="21"/>
      <w:szCs w:val="21"/>
    </w:rPr>
  </w:style>
  <w:style w:type="paragraph" w:styleId="a4">
    <w:name w:val="No Spacing"/>
    <w:uiPriority w:val="1"/>
    <w:qFormat/>
  </w:style>
  <w:style w:type="character" w:customStyle="1" w:styleId="TitleChar">
    <w:name w:val="Title Char"/>
    <w:basedOn w:val="a1"/>
    <w:uiPriority w:val="10"/>
    <w:rPr>
      <w:sz w:val="48"/>
      <w:szCs w:val="48"/>
    </w:rPr>
  </w:style>
  <w:style w:type="character" w:customStyle="1" w:styleId="SubtitleChar">
    <w:name w:val="Subtitle Char"/>
    <w:basedOn w:val="a1"/>
    <w:uiPriority w:val="11"/>
    <w:rPr>
      <w:sz w:val="24"/>
      <w:szCs w:val="24"/>
    </w:rPr>
  </w:style>
  <w:style w:type="paragraph" w:styleId="21">
    <w:name w:val="Quote"/>
    <w:basedOn w:val="a0"/>
    <w:next w:val="a0"/>
    <w:link w:val="22"/>
    <w:uiPriority w:val="29"/>
    <w:qFormat/>
    <w:pPr>
      <w:ind w:left="720" w:right="720"/>
    </w:pPr>
    <w:rPr>
      <w:i/>
    </w:rPr>
  </w:style>
  <w:style w:type="character" w:customStyle="1" w:styleId="22">
    <w:name w:val="Цитата 2 Знак"/>
    <w:link w:val="21"/>
    <w:uiPriority w:val="29"/>
    <w:rPr>
      <w:i/>
    </w:rPr>
  </w:style>
  <w:style w:type="paragraph" w:styleId="a5">
    <w:name w:val="Intense Quote"/>
    <w:basedOn w:val="a0"/>
    <w:next w:val="a0"/>
    <w:link w:val="a6"/>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6">
    <w:name w:val="Выделенная цитата Знак"/>
    <w:link w:val="a5"/>
    <w:uiPriority w:val="30"/>
    <w:rPr>
      <w:i/>
    </w:rPr>
  </w:style>
  <w:style w:type="character" w:customStyle="1" w:styleId="HeaderChar">
    <w:name w:val="Header Char"/>
    <w:basedOn w:val="a1"/>
    <w:uiPriority w:val="99"/>
  </w:style>
  <w:style w:type="character" w:customStyle="1" w:styleId="a7">
    <w:name w:val="Нижний колонтитул Знак"/>
    <w:basedOn w:val="a1"/>
    <w:link w:val="a8"/>
    <w:uiPriority w:val="99"/>
  </w:style>
  <w:style w:type="paragraph" w:styleId="a9">
    <w:name w:val="caption"/>
    <w:basedOn w:val="a0"/>
    <w:next w:val="a0"/>
    <w:link w:val="aa"/>
    <w:uiPriority w:val="35"/>
    <w:semiHidden/>
    <w:unhideWhenUsed/>
    <w:qFormat/>
    <w:pPr>
      <w:spacing w:line="276" w:lineRule="auto"/>
    </w:pPr>
    <w:rPr>
      <w:b/>
      <w:bCs/>
      <w:color w:val="5B9BD5" w:themeColor="accent1"/>
      <w:sz w:val="18"/>
      <w:szCs w:val="18"/>
    </w:rPr>
  </w:style>
  <w:style w:type="character" w:customStyle="1" w:styleId="aa">
    <w:name w:val="Название объекта Знак"/>
    <w:basedOn w:val="a1"/>
    <w:link w:val="a9"/>
    <w:uiPriority w:val="35"/>
    <w:rPr>
      <w:b/>
      <w:bCs/>
      <w:color w:val="5B9BD5" w:themeColor="accent1"/>
      <w:sz w:val="18"/>
      <w:szCs w:val="18"/>
    </w:rPr>
  </w:style>
  <w:style w:type="table" w:customStyle="1" w:styleId="TableGridLight">
    <w:name w:val="Table Grid Light"/>
    <w:basedOn w:val="a2"/>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2"/>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2"/>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2"/>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2"/>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2"/>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2"/>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2"/>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2"/>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2"/>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2"/>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2"/>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2"/>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2"/>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2"/>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2"/>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2"/>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2"/>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2"/>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2"/>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2"/>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2"/>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2"/>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2"/>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2"/>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2"/>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2"/>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2"/>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2"/>
    <w:uiPriority w:val="5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2"/>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2"/>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2"/>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2"/>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2"/>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2"/>
    <w:uiPriority w:val="99"/>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2"/>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2"/>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0" w:space="0" w:color="000000"/>
          <w:left w:val="none" w:sz="0" w:space="0" w:color="000000"/>
          <w:bottom w:val="single" w:sz="4" w:space="0" w:color="ACCCEA" w:themeColor="accent1" w:themeTint="80"/>
          <w:right w:val="none" w:sz="0"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000000"/>
          <w:left w:val="none" w:sz="0" w:space="0" w:color="000000"/>
          <w:bottom w:val="none" w:sz="0"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000000"/>
          <w:left w:val="single" w:sz="4" w:space="0" w:color="ACCCEA" w:themeColor="accent1" w:themeTint="80"/>
          <w:bottom w:val="none" w:sz="0" w:space="0" w:color="000000"/>
          <w:right w:val="none" w:sz="0"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2"/>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000000"/>
          <w:left w:val="none" w:sz="0" w:space="0" w:color="000000"/>
          <w:bottom w:val="single" w:sz="4" w:space="0" w:color="F4B184" w:themeColor="accent2" w:themeTint="97"/>
          <w:right w:val="none" w:sz="0"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000000"/>
          <w:left w:val="none" w:sz="0" w:space="0" w:color="000000"/>
          <w:bottom w:val="none" w:sz="0"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000000"/>
          <w:left w:val="single" w:sz="4" w:space="0" w:color="F4B184" w:themeColor="accent2" w:themeTint="97"/>
          <w:bottom w:val="none" w:sz="0" w:space="0" w:color="000000"/>
          <w:right w:val="none" w:sz="0"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2"/>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000000"/>
          <w:left w:val="none" w:sz="0" w:space="0" w:color="000000"/>
          <w:bottom w:val="single" w:sz="4" w:space="0" w:color="A5A5A5" w:themeColor="accent3" w:themeTint="FE"/>
          <w:right w:val="none" w:sz="0"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000000"/>
          <w:left w:val="none" w:sz="0" w:space="0" w:color="000000"/>
          <w:bottom w:val="none" w:sz="0"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000000"/>
          <w:left w:val="single" w:sz="4" w:space="0" w:color="A5A5A5" w:themeColor="accent3" w:themeTint="FE"/>
          <w:bottom w:val="none" w:sz="0" w:space="0" w:color="000000"/>
          <w:right w:val="none" w:sz="0"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2"/>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000000"/>
          <w:left w:val="none" w:sz="0" w:space="0" w:color="000000"/>
          <w:bottom w:val="single" w:sz="4" w:space="0" w:color="FFD865" w:themeColor="accent4" w:themeTint="9A"/>
          <w:right w:val="none" w:sz="0"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000000"/>
          <w:left w:val="none" w:sz="0" w:space="0" w:color="000000"/>
          <w:bottom w:val="none" w:sz="0"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000000"/>
          <w:left w:val="single" w:sz="4" w:space="0" w:color="FFD865" w:themeColor="accent4" w:themeTint="9A"/>
          <w:bottom w:val="none" w:sz="0" w:space="0" w:color="000000"/>
          <w:right w:val="none" w:sz="0"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2"/>
    <w:uiPriority w:val="99"/>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0" w:space="0" w:color="000000"/>
          <w:left w:val="none" w:sz="0" w:space="0" w:color="000000"/>
          <w:bottom w:val="single" w:sz="4" w:space="0" w:color="95AFDD" w:themeColor="accent5" w:themeTint="90"/>
          <w:right w:val="none" w:sz="0"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000000"/>
          <w:left w:val="none" w:sz="0" w:space="0" w:color="000000"/>
          <w:bottom w:val="none" w:sz="0"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000000"/>
          <w:left w:val="single" w:sz="4" w:space="0" w:color="95AFDD" w:themeColor="accent5" w:themeTint="90"/>
          <w:bottom w:val="none" w:sz="0" w:space="0" w:color="000000"/>
          <w:right w:val="none" w:sz="0"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2"/>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000000"/>
          <w:left w:val="none" w:sz="0" w:space="0" w:color="000000"/>
          <w:bottom w:val="single" w:sz="4" w:space="0" w:color="ADD394" w:themeColor="accent6" w:themeTint="90"/>
          <w:right w:val="none" w:sz="0"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000000"/>
          <w:left w:val="none" w:sz="0" w:space="0" w:color="000000"/>
          <w:bottom w:val="none" w:sz="0"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000000"/>
          <w:left w:val="single" w:sz="4" w:space="0" w:color="ADD394" w:themeColor="accent6" w:themeTint="90"/>
          <w:bottom w:val="none" w:sz="0" w:space="0" w:color="000000"/>
          <w:right w:val="none" w:sz="0"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2"/>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2"/>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2"/>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2"/>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2"/>
    <w:uiPriority w:val="99"/>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2"/>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2"/>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2"/>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2"/>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2"/>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2"/>
    <w:uiPriority w:val="99"/>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2"/>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2"/>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2"/>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2"/>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2"/>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2"/>
    <w:uiPriority w:val="9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2"/>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2"/>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2"/>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2"/>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2"/>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2"/>
    <w:uiPriority w:val="99"/>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2"/>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2"/>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2"/>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2"/>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2"/>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2"/>
    <w:uiPriority w:val="99"/>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2"/>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2"/>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0" w:space="0" w:color="000000"/>
          <w:left w:val="none" w:sz="0" w:space="0" w:color="000000"/>
          <w:bottom w:val="single" w:sz="4" w:space="0" w:color="5B9BD5" w:themeColor="accent1"/>
          <w:right w:val="none" w:sz="0"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000000"/>
          <w:left w:val="none" w:sz="0" w:space="0" w:color="000000"/>
          <w:bottom w:val="none" w:sz="0"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000000"/>
          <w:left w:val="single" w:sz="4" w:space="0" w:color="5B9BD5" w:themeColor="accent1"/>
          <w:bottom w:val="none" w:sz="0" w:space="0" w:color="000000"/>
          <w:right w:val="none" w:sz="0"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2"/>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000000"/>
          <w:left w:val="none" w:sz="0" w:space="0" w:color="000000"/>
          <w:bottom w:val="single" w:sz="4" w:space="0" w:color="F4B184" w:themeColor="accent2" w:themeTint="97"/>
          <w:right w:val="none" w:sz="0"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000000"/>
          <w:left w:val="none" w:sz="0" w:space="0" w:color="000000"/>
          <w:bottom w:val="none" w:sz="0"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000000"/>
          <w:left w:val="single" w:sz="4" w:space="0" w:color="F4B184" w:themeColor="accent2" w:themeTint="97"/>
          <w:bottom w:val="none" w:sz="0" w:space="0" w:color="000000"/>
          <w:right w:val="none" w:sz="0"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2"/>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000000"/>
          <w:left w:val="none" w:sz="0" w:space="0" w:color="000000"/>
          <w:bottom w:val="single" w:sz="4" w:space="0" w:color="C9C9C9" w:themeColor="accent3" w:themeTint="98"/>
          <w:right w:val="none" w:sz="0"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000000"/>
          <w:left w:val="none" w:sz="0" w:space="0" w:color="000000"/>
          <w:bottom w:val="none" w:sz="0"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000000"/>
          <w:left w:val="single" w:sz="4" w:space="0" w:color="C9C9C9" w:themeColor="accent3" w:themeTint="98"/>
          <w:bottom w:val="none" w:sz="0" w:space="0" w:color="000000"/>
          <w:right w:val="none" w:sz="0"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2"/>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000000"/>
          <w:left w:val="none" w:sz="0" w:space="0" w:color="000000"/>
          <w:bottom w:val="single" w:sz="4" w:space="0" w:color="FFD865" w:themeColor="accent4" w:themeTint="9A"/>
          <w:right w:val="none" w:sz="0"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000000"/>
          <w:left w:val="none" w:sz="0" w:space="0" w:color="000000"/>
          <w:bottom w:val="none" w:sz="0"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000000"/>
          <w:left w:val="single" w:sz="4" w:space="0" w:color="FFD865" w:themeColor="accent4" w:themeTint="9A"/>
          <w:bottom w:val="none" w:sz="0" w:space="0" w:color="000000"/>
          <w:right w:val="none" w:sz="0"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2"/>
    <w:uiPriority w:val="99"/>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0" w:space="0" w:color="000000"/>
          <w:left w:val="none" w:sz="0" w:space="0" w:color="000000"/>
          <w:bottom w:val="single" w:sz="4" w:space="0" w:color="8DA9DB" w:themeColor="accent5" w:themeTint="9A"/>
          <w:right w:val="none" w:sz="0"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000000"/>
          <w:left w:val="none" w:sz="0" w:space="0" w:color="000000"/>
          <w:bottom w:val="none" w:sz="0"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000000"/>
          <w:left w:val="single" w:sz="4" w:space="0" w:color="8DA9DB" w:themeColor="accent5" w:themeTint="9A"/>
          <w:bottom w:val="none" w:sz="0" w:space="0" w:color="000000"/>
          <w:right w:val="none" w:sz="0"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2"/>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000000"/>
          <w:left w:val="none" w:sz="0" w:space="0" w:color="000000"/>
          <w:bottom w:val="single" w:sz="4" w:space="0" w:color="A9D08E" w:themeColor="accent6" w:themeTint="98"/>
          <w:right w:val="none" w:sz="0"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000000"/>
          <w:left w:val="none" w:sz="0" w:space="0" w:color="000000"/>
          <w:bottom w:val="none" w:sz="0"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000000"/>
          <w:left w:val="single" w:sz="4" w:space="0" w:color="A9D08E" w:themeColor="accent6" w:themeTint="98"/>
          <w:bottom w:val="none" w:sz="0" w:space="0" w:color="000000"/>
          <w:right w:val="none" w:sz="0"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2"/>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rPr>
      <w:color w:val="404040"/>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2"/>
    <w:uiPriority w:val="99"/>
    <w:rPr>
      <w:color w:val="40404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2"/>
    <w:uiPriority w:val="99"/>
    <w:rPr>
      <w:color w:val="40404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2"/>
    <w:uiPriority w:val="99"/>
    <w:rPr>
      <w:color w:val="40404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2"/>
    <w:uiPriority w:val="99"/>
    <w:rPr>
      <w:color w:val="404040"/>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2"/>
    <w:uiPriority w:val="99"/>
    <w:rPr>
      <w:color w:val="40404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2"/>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rPr>
      <w:color w:val="404040"/>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2"/>
    <w:uiPriority w:val="99"/>
    <w:rPr>
      <w:color w:val="40404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2"/>
    <w:uiPriority w:val="99"/>
    <w:rPr>
      <w:color w:val="40404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2"/>
    <w:uiPriority w:val="99"/>
    <w:rPr>
      <w:color w:val="40404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2"/>
    <w:uiPriority w:val="99"/>
    <w:rPr>
      <w:color w:val="404040"/>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2"/>
    <w:uiPriority w:val="99"/>
    <w:rPr>
      <w:color w:val="40404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2"/>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2"/>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2"/>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2"/>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2"/>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2"/>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ab">
    <w:name w:val="footnote text"/>
    <w:basedOn w:val="a0"/>
    <w:link w:val="ac"/>
    <w:uiPriority w:val="99"/>
    <w:semiHidden/>
    <w:unhideWhenUsed/>
    <w:pPr>
      <w:spacing w:after="40"/>
    </w:pPr>
    <w:rPr>
      <w:sz w:val="18"/>
    </w:rPr>
  </w:style>
  <w:style w:type="character" w:customStyle="1" w:styleId="ac">
    <w:name w:val="Текст сноски Знак"/>
    <w:link w:val="ab"/>
    <w:uiPriority w:val="99"/>
    <w:rPr>
      <w:sz w:val="18"/>
    </w:rPr>
  </w:style>
  <w:style w:type="character" w:styleId="ad">
    <w:name w:val="footnote reference"/>
    <w:basedOn w:val="a1"/>
    <w:uiPriority w:val="99"/>
    <w:unhideWhenUsed/>
    <w:rPr>
      <w:vertAlign w:val="superscript"/>
    </w:rPr>
  </w:style>
  <w:style w:type="paragraph" w:styleId="ae">
    <w:name w:val="endnote text"/>
    <w:basedOn w:val="a0"/>
    <w:link w:val="af"/>
    <w:uiPriority w:val="99"/>
    <w:semiHidden/>
    <w:unhideWhenUsed/>
  </w:style>
  <w:style w:type="character" w:customStyle="1" w:styleId="af">
    <w:name w:val="Текст концевой сноски Знак"/>
    <w:link w:val="ae"/>
    <w:uiPriority w:val="99"/>
    <w:rPr>
      <w:sz w:val="20"/>
    </w:rPr>
  </w:style>
  <w:style w:type="character" w:styleId="af0">
    <w:name w:val="endnote reference"/>
    <w:basedOn w:val="a1"/>
    <w:uiPriority w:val="99"/>
    <w:semiHidden/>
    <w:unhideWhenUsed/>
    <w:rPr>
      <w:vertAlign w:val="superscript"/>
    </w:rPr>
  </w:style>
  <w:style w:type="paragraph" w:styleId="12">
    <w:name w:val="toc 1"/>
    <w:basedOn w:val="a0"/>
    <w:next w:val="a0"/>
    <w:uiPriority w:val="39"/>
    <w:unhideWhenUsed/>
    <w:pPr>
      <w:spacing w:after="57"/>
    </w:pPr>
  </w:style>
  <w:style w:type="paragraph" w:styleId="24">
    <w:name w:val="toc 2"/>
    <w:basedOn w:val="a0"/>
    <w:next w:val="a0"/>
    <w:uiPriority w:val="39"/>
    <w:unhideWhenUsed/>
    <w:pPr>
      <w:spacing w:after="57"/>
      <w:ind w:left="283"/>
    </w:pPr>
  </w:style>
  <w:style w:type="paragraph" w:styleId="32">
    <w:name w:val="toc 3"/>
    <w:basedOn w:val="a0"/>
    <w:next w:val="a0"/>
    <w:uiPriority w:val="39"/>
    <w:unhideWhenUsed/>
    <w:pPr>
      <w:spacing w:after="57"/>
      <w:ind w:left="567"/>
    </w:pPr>
  </w:style>
  <w:style w:type="paragraph" w:styleId="42">
    <w:name w:val="toc 4"/>
    <w:basedOn w:val="a0"/>
    <w:next w:val="a0"/>
    <w:uiPriority w:val="39"/>
    <w:unhideWhenUsed/>
    <w:pPr>
      <w:spacing w:after="57"/>
      <w:ind w:left="850"/>
    </w:pPr>
  </w:style>
  <w:style w:type="paragraph" w:styleId="52">
    <w:name w:val="toc 5"/>
    <w:basedOn w:val="a0"/>
    <w:next w:val="a0"/>
    <w:uiPriority w:val="39"/>
    <w:unhideWhenUsed/>
    <w:pPr>
      <w:spacing w:after="57"/>
      <w:ind w:left="1134"/>
    </w:pPr>
  </w:style>
  <w:style w:type="paragraph" w:styleId="61">
    <w:name w:val="toc 6"/>
    <w:basedOn w:val="a0"/>
    <w:next w:val="a0"/>
    <w:uiPriority w:val="39"/>
    <w:unhideWhenUsed/>
    <w:pPr>
      <w:spacing w:after="57"/>
      <w:ind w:left="1417"/>
    </w:pPr>
  </w:style>
  <w:style w:type="paragraph" w:styleId="71">
    <w:name w:val="toc 7"/>
    <w:basedOn w:val="a0"/>
    <w:next w:val="a0"/>
    <w:uiPriority w:val="39"/>
    <w:unhideWhenUsed/>
    <w:pPr>
      <w:spacing w:after="57"/>
      <w:ind w:left="1701"/>
    </w:pPr>
  </w:style>
  <w:style w:type="paragraph" w:styleId="81">
    <w:name w:val="toc 8"/>
    <w:basedOn w:val="a0"/>
    <w:next w:val="a0"/>
    <w:uiPriority w:val="39"/>
    <w:unhideWhenUsed/>
    <w:pPr>
      <w:spacing w:after="57"/>
      <w:ind w:left="1984"/>
    </w:pPr>
  </w:style>
  <w:style w:type="paragraph" w:styleId="91">
    <w:name w:val="toc 9"/>
    <w:basedOn w:val="a0"/>
    <w:next w:val="a0"/>
    <w:uiPriority w:val="39"/>
    <w:unhideWhenUsed/>
    <w:pPr>
      <w:spacing w:after="57"/>
      <w:ind w:left="2268"/>
    </w:pPr>
  </w:style>
  <w:style w:type="paragraph" w:styleId="af1">
    <w:name w:val="TOC Heading"/>
    <w:uiPriority w:val="39"/>
    <w:unhideWhenUsed/>
  </w:style>
  <w:style w:type="paragraph" w:styleId="af2">
    <w:name w:val="table of figures"/>
    <w:basedOn w:val="a0"/>
    <w:next w:val="a0"/>
    <w:uiPriority w:val="99"/>
    <w:unhideWhenUsed/>
  </w:style>
  <w:style w:type="paragraph" w:styleId="af3">
    <w:name w:val="Body Text Indent"/>
    <w:basedOn w:val="a0"/>
    <w:link w:val="af4"/>
    <w:pPr>
      <w:ind w:left="720" w:hanging="720"/>
      <w:jc w:val="center"/>
    </w:pPr>
    <w:rPr>
      <w:sz w:val="28"/>
    </w:rPr>
  </w:style>
  <w:style w:type="paragraph" w:styleId="af5">
    <w:name w:val="header"/>
    <w:basedOn w:val="a0"/>
    <w:link w:val="af6"/>
    <w:uiPriority w:val="99"/>
    <w:pPr>
      <w:tabs>
        <w:tab w:val="center" w:pos="4153"/>
        <w:tab w:val="right" w:pos="8306"/>
      </w:tabs>
    </w:pPr>
  </w:style>
  <w:style w:type="character" w:styleId="af7">
    <w:name w:val="page number"/>
    <w:basedOn w:val="a1"/>
  </w:style>
  <w:style w:type="paragraph" w:styleId="af8">
    <w:name w:val="Body Text"/>
    <w:basedOn w:val="a0"/>
    <w:rPr>
      <w:sz w:val="26"/>
    </w:rPr>
  </w:style>
  <w:style w:type="paragraph" w:styleId="25">
    <w:name w:val="Body Text Indent 2"/>
    <w:basedOn w:val="a0"/>
    <w:link w:val="26"/>
    <w:pPr>
      <w:ind w:left="5040"/>
    </w:pPr>
    <w:rPr>
      <w:sz w:val="24"/>
    </w:rPr>
  </w:style>
  <w:style w:type="paragraph" w:styleId="33">
    <w:name w:val="Body Text Indent 3"/>
    <w:basedOn w:val="a0"/>
    <w:pPr>
      <w:ind w:firstLine="709"/>
    </w:pPr>
    <w:rPr>
      <w:sz w:val="26"/>
    </w:rPr>
  </w:style>
  <w:style w:type="paragraph" w:customStyle="1" w:styleId="af9">
    <w:name w:val="Список определений"/>
    <w:basedOn w:val="a0"/>
    <w:next w:val="a0"/>
    <w:pPr>
      <w:ind w:left="360"/>
    </w:pPr>
    <w:rPr>
      <w:sz w:val="24"/>
    </w:rPr>
  </w:style>
  <w:style w:type="paragraph" w:styleId="a8">
    <w:name w:val="footer"/>
    <w:basedOn w:val="a0"/>
    <w:link w:val="a7"/>
    <w:pPr>
      <w:tabs>
        <w:tab w:val="center" w:pos="4677"/>
        <w:tab w:val="right" w:pos="9355"/>
      </w:tabs>
    </w:pPr>
  </w:style>
  <w:style w:type="table" w:styleId="afa">
    <w:name w:val="Table Grid"/>
    <w:basedOn w:val="a2"/>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b">
    <w:name w:val="Знак Знак Знак Знак Знак Знак"/>
    <w:basedOn w:val="a0"/>
    <w:next w:val="1"/>
    <w:pPr>
      <w:spacing w:after="160" w:line="240" w:lineRule="exact"/>
      <w:jc w:val="both"/>
    </w:pPr>
    <w:rPr>
      <w:rFonts w:ascii="Verdana" w:hAnsi="Verdana"/>
      <w:lang w:val="en-US" w:eastAsia="en-US"/>
    </w:rPr>
  </w:style>
  <w:style w:type="paragraph" w:styleId="34">
    <w:name w:val="Body Text 3"/>
    <w:basedOn w:val="a0"/>
    <w:link w:val="35"/>
    <w:pPr>
      <w:spacing w:after="120"/>
    </w:pPr>
    <w:rPr>
      <w:sz w:val="16"/>
      <w:szCs w:val="16"/>
    </w:rPr>
  </w:style>
  <w:style w:type="character" w:customStyle="1" w:styleId="35">
    <w:name w:val="Основной текст 3 Знак"/>
    <w:link w:val="34"/>
    <w:rPr>
      <w:sz w:val="16"/>
      <w:szCs w:val="16"/>
    </w:rPr>
  </w:style>
  <w:style w:type="paragraph" w:styleId="a">
    <w:name w:val="List Number"/>
    <w:basedOn w:val="a0"/>
    <w:pPr>
      <w:numPr>
        <w:numId w:val="2"/>
      </w:numPr>
      <w:spacing w:before="60" w:line="360" w:lineRule="auto"/>
      <w:jc w:val="both"/>
    </w:pPr>
    <w:rPr>
      <w:sz w:val="28"/>
      <w:szCs w:val="24"/>
    </w:rPr>
  </w:style>
  <w:style w:type="paragraph" w:styleId="afc">
    <w:name w:val="Balloon Text"/>
    <w:basedOn w:val="a0"/>
    <w:link w:val="afd"/>
    <w:rPr>
      <w:rFonts w:ascii="Tahoma" w:hAnsi="Tahoma"/>
      <w:sz w:val="16"/>
      <w:szCs w:val="16"/>
    </w:rPr>
  </w:style>
  <w:style w:type="character" w:customStyle="1" w:styleId="afd">
    <w:name w:val="Текст выноски Знак"/>
    <w:link w:val="afc"/>
    <w:rPr>
      <w:rFonts w:ascii="Tahoma" w:hAnsi="Tahoma" w:cs="Tahoma"/>
      <w:sz w:val="16"/>
      <w:szCs w:val="16"/>
    </w:rPr>
  </w:style>
  <w:style w:type="character" w:customStyle="1" w:styleId="af6">
    <w:name w:val="Верхний колонтитул Знак"/>
    <w:basedOn w:val="a1"/>
    <w:link w:val="af5"/>
    <w:uiPriority w:val="99"/>
  </w:style>
  <w:style w:type="character" w:customStyle="1" w:styleId="af4">
    <w:name w:val="Основной текст с отступом Знак"/>
    <w:link w:val="af3"/>
    <w:rPr>
      <w:sz w:val="28"/>
    </w:rPr>
  </w:style>
  <w:style w:type="character" w:customStyle="1" w:styleId="26">
    <w:name w:val="Основной текст с отступом 2 Знак"/>
    <w:link w:val="25"/>
    <w:rPr>
      <w:sz w:val="24"/>
    </w:rPr>
  </w:style>
  <w:style w:type="character" w:styleId="afe">
    <w:name w:val="annotation reference"/>
    <w:uiPriority w:val="99"/>
    <w:unhideWhenUsed/>
    <w:rPr>
      <w:sz w:val="16"/>
      <w:szCs w:val="16"/>
    </w:rPr>
  </w:style>
  <w:style w:type="paragraph" w:styleId="aff">
    <w:name w:val="annotation text"/>
    <w:basedOn w:val="a0"/>
    <w:link w:val="aff0"/>
    <w:uiPriority w:val="99"/>
    <w:unhideWhenUsed/>
    <w:rPr>
      <w:lang w:eastAsia="ar-SA"/>
    </w:rPr>
  </w:style>
  <w:style w:type="character" w:customStyle="1" w:styleId="aff0">
    <w:name w:val="Текст примечания Знак"/>
    <w:link w:val="aff"/>
    <w:uiPriority w:val="99"/>
    <w:rPr>
      <w:lang w:eastAsia="ar-SA"/>
    </w:rPr>
  </w:style>
  <w:style w:type="paragraph" w:styleId="aff1">
    <w:name w:val="List Paragraph"/>
    <w:basedOn w:val="a0"/>
    <w:link w:val="aff2"/>
    <w:uiPriority w:val="99"/>
    <w:qFormat/>
    <w:pPr>
      <w:ind w:left="708"/>
    </w:pPr>
  </w:style>
  <w:style w:type="character" w:customStyle="1" w:styleId="aff2">
    <w:name w:val="Абзац списка Знак"/>
    <w:link w:val="aff1"/>
    <w:uiPriority w:val="99"/>
    <w:qFormat/>
  </w:style>
  <w:style w:type="paragraph" w:customStyle="1" w:styleId="310">
    <w:name w:val="Основной текст с отступом 31"/>
    <w:basedOn w:val="a0"/>
    <w:pPr>
      <w:ind w:firstLine="709"/>
    </w:pPr>
    <w:rPr>
      <w:sz w:val="26"/>
      <w:lang w:eastAsia="ar-SA"/>
    </w:rPr>
  </w:style>
  <w:style w:type="character" w:customStyle="1" w:styleId="apple-style-span">
    <w:name w:val="apple-style-span"/>
  </w:style>
  <w:style w:type="character" w:styleId="aff3">
    <w:name w:val="Hyperlink"/>
    <w:rPr>
      <w:color w:val="0000FF"/>
      <w:u w:val="single"/>
    </w:rPr>
  </w:style>
  <w:style w:type="paragraph" w:customStyle="1" w:styleId="doc">
    <w:name w:val="doc"/>
    <w:basedOn w:val="a0"/>
    <w:pPr>
      <w:spacing w:before="100" w:beforeAutospacing="1" w:after="100" w:afterAutospacing="1"/>
    </w:pPr>
    <w:rPr>
      <w:sz w:val="24"/>
      <w:szCs w:val="24"/>
    </w:rPr>
  </w:style>
  <w:style w:type="paragraph" w:customStyle="1" w:styleId="ConsPlusNormal">
    <w:name w:val="ConsPlusNormal"/>
    <w:pPr>
      <w:widowControl w:val="0"/>
    </w:pPr>
    <w:rPr>
      <w:rFonts w:ascii="Calibri" w:hAnsi="Calibri" w:cs="Calibri"/>
      <w:sz w:val="22"/>
    </w:rPr>
  </w:style>
  <w:style w:type="character" w:customStyle="1" w:styleId="WW8Num1z0">
    <w:name w:val="WW8Num1z0"/>
    <w:rPr>
      <w:rFonts w:ascii="Times New Roman" w:hAnsi="Times New Roman" w:cs="Times New Roman" w:hint="default"/>
    </w:rPr>
  </w:style>
  <w:style w:type="paragraph" w:styleId="aff4">
    <w:name w:val="Plain Text"/>
    <w:basedOn w:val="a0"/>
    <w:link w:val="aff5"/>
    <w:uiPriority w:val="99"/>
    <w:unhideWhenUsed/>
    <w:rPr>
      <w:rFonts w:ascii="Calibri" w:eastAsia="Calibri" w:hAnsi="Calibri"/>
      <w:sz w:val="22"/>
      <w:szCs w:val="21"/>
      <w:lang w:eastAsia="en-US"/>
    </w:rPr>
  </w:style>
  <w:style w:type="character" w:customStyle="1" w:styleId="aff5">
    <w:name w:val="Текст Знак"/>
    <w:link w:val="aff4"/>
    <w:uiPriority w:val="99"/>
    <w:rPr>
      <w:rFonts w:ascii="Calibri" w:eastAsia="Calibri" w:hAnsi="Calibri"/>
      <w:sz w:val="22"/>
      <w:szCs w:val="21"/>
      <w:lang w:eastAsia="en-US"/>
    </w:rPr>
  </w:style>
  <w:style w:type="paragraph" w:customStyle="1" w:styleId="Default">
    <w:name w:val="Default"/>
    <w:rPr>
      <w:rFonts w:eastAsia="Calibri"/>
      <w:color w:val="000000"/>
      <w:sz w:val="24"/>
      <w:szCs w:val="24"/>
      <w:lang w:eastAsia="en-US"/>
    </w:rPr>
  </w:style>
  <w:style w:type="table" w:customStyle="1" w:styleId="110">
    <w:name w:val="Таблица простая 11"/>
    <w:basedOn w:val="a2"/>
    <w:uiPriority w:val="59"/>
    <w:rPr>
      <w:rFonts w:ascii="Calibri" w:eastAsia="Calibri" w:hAnsi="Calibri"/>
      <w:sz w:val="22"/>
      <w:szCs w:val="22"/>
      <w:lang w:eastAsia="en-US"/>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paragraph" w:styleId="aff6">
    <w:name w:val="annotation subject"/>
    <w:basedOn w:val="aff"/>
    <w:next w:val="aff"/>
    <w:link w:val="aff7"/>
    <w:rPr>
      <w:b/>
      <w:bCs/>
      <w:lang w:eastAsia="ru-RU"/>
    </w:rPr>
  </w:style>
  <w:style w:type="character" w:customStyle="1" w:styleId="aff7">
    <w:name w:val="Тема примечания Знак"/>
    <w:link w:val="aff6"/>
    <w:rPr>
      <w:b/>
      <w:bCs/>
      <w:lang w:eastAsia="ar-SA"/>
    </w:rPr>
  </w:style>
  <w:style w:type="paragraph" w:styleId="aff8">
    <w:name w:val="Revision"/>
    <w:hidden/>
    <w:uiPriority w:val="99"/>
    <w:semiHidden/>
  </w:style>
  <w:style w:type="paragraph" w:styleId="aff9">
    <w:name w:val="Title"/>
    <w:basedOn w:val="a0"/>
    <w:next w:val="a0"/>
    <w:link w:val="affa"/>
    <w:uiPriority w:val="99"/>
    <w:qFormat/>
    <w:pPr>
      <w:spacing w:before="240" w:after="60" w:line="276" w:lineRule="auto"/>
      <w:jc w:val="center"/>
      <w:outlineLvl w:val="0"/>
    </w:pPr>
    <w:rPr>
      <w:rFonts w:ascii="Cambria" w:hAnsi="Cambria"/>
      <w:b/>
      <w:bCs/>
      <w:sz w:val="32"/>
      <w:szCs w:val="32"/>
      <w:lang w:eastAsia="ar-SA"/>
    </w:rPr>
  </w:style>
  <w:style w:type="character" w:customStyle="1" w:styleId="affa">
    <w:name w:val="Заголовок Знак"/>
    <w:link w:val="aff9"/>
    <w:uiPriority w:val="99"/>
    <w:rPr>
      <w:rFonts w:ascii="Cambria" w:hAnsi="Cambria"/>
      <w:b/>
      <w:bCs/>
      <w:sz w:val="32"/>
      <w:szCs w:val="32"/>
      <w:lang w:eastAsia="ar-SA"/>
    </w:rPr>
  </w:style>
  <w:style w:type="character" w:styleId="affb">
    <w:name w:val="Strong"/>
    <w:uiPriority w:val="22"/>
    <w:qFormat/>
    <w:rPr>
      <w:b/>
      <w:bCs/>
    </w:rPr>
  </w:style>
  <w:style w:type="paragraph" w:styleId="affc">
    <w:name w:val="Subtitle"/>
    <w:basedOn w:val="a0"/>
    <w:next w:val="a0"/>
    <w:link w:val="affd"/>
    <w:qFormat/>
    <w:pPr>
      <w:spacing w:after="60" w:line="276" w:lineRule="auto"/>
      <w:jc w:val="center"/>
      <w:outlineLvl w:val="1"/>
    </w:pPr>
    <w:rPr>
      <w:rFonts w:ascii="Cambria" w:hAnsi="Cambria"/>
      <w:sz w:val="24"/>
      <w:szCs w:val="24"/>
      <w:lang w:eastAsia="ar-SA"/>
    </w:rPr>
  </w:style>
  <w:style w:type="character" w:customStyle="1" w:styleId="affd">
    <w:name w:val="Подзаголовок Знак"/>
    <w:link w:val="affc"/>
    <w:rPr>
      <w:rFonts w:ascii="Cambria" w:hAnsi="Cambria"/>
      <w:sz w:val="24"/>
      <w:szCs w:val="24"/>
      <w:lang w:eastAsia="ar-SA"/>
    </w:rPr>
  </w:style>
  <w:style w:type="paragraph" w:customStyle="1" w:styleId="410">
    <w:name w:val="Маркированный список 41"/>
    <w:basedOn w:val="a0"/>
    <w:pPr>
      <w:tabs>
        <w:tab w:val="left" w:pos="567"/>
      </w:tabs>
      <w:ind w:right="142"/>
      <w:jc w:val="both"/>
    </w:pPr>
    <w:rPr>
      <w:rFonts w:ascii="Arial" w:hAnsi="Arial" w:cs="Calibri"/>
      <w:sz w:val="22"/>
      <w:lang w:eastAsia="ar-SA"/>
    </w:rPr>
  </w:style>
  <w:style w:type="paragraph" w:styleId="affe">
    <w:name w:val="Normal (Web)"/>
    <w:basedOn w:val="a0"/>
    <w:uiPriority w:val="99"/>
    <w:unhideWhenUsed/>
    <w:pPr>
      <w:spacing w:before="100" w:beforeAutospacing="1" w:after="100" w:afterAutospacing="1"/>
    </w:pPr>
    <w:rPr>
      <w:sz w:val="24"/>
      <w:szCs w:val="24"/>
    </w:rPr>
  </w:style>
  <w:style w:type="paragraph" w:customStyle="1" w:styleId="docdata">
    <w:name w:val="docdata"/>
    <w:basedOn w:val="a0"/>
    <w:pPr>
      <w:spacing w:before="100" w:beforeAutospacing="1" w:after="100" w:afterAutospacing="1"/>
    </w:pPr>
    <w:rPr>
      <w:sz w:val="24"/>
      <w:szCs w:val="24"/>
    </w:rPr>
  </w:style>
  <w:style w:type="paragraph" w:customStyle="1" w:styleId="afff">
    <w:name w:val="Заголовок для таблицы"/>
    <w:basedOn w:val="a0"/>
    <w:qFormat/>
    <w:pPr>
      <w:jc w:val="center"/>
    </w:pPr>
    <w:rPr>
      <w:rFonts w:cs="Calibri"/>
      <w:b/>
      <w:sz w:val="24"/>
      <w:szCs w:val="22"/>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0.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0.jpg"/><Relationship Id="rId5" Type="http://schemas.openxmlformats.org/officeDocument/2006/relationships/webSettings" Target="webSettings.xml"/><Relationship Id="rId1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56B7AD-1223-4157-84FA-46B129341A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18</Pages>
  <Words>5123</Words>
  <Characters>29207</Characters>
  <Application>Microsoft Office Word</Application>
  <DocSecurity>0</DocSecurity>
  <Lines>243</Lines>
  <Paragraphs>68</Paragraphs>
  <ScaleCrop>false</ScaleCrop>
  <HeadingPairs>
    <vt:vector size="2" baseType="variant">
      <vt:variant>
        <vt:lpstr>Название</vt:lpstr>
      </vt:variant>
      <vt:variant>
        <vt:i4>1</vt:i4>
      </vt:variant>
    </vt:vector>
  </HeadingPairs>
  <TitlesOfParts>
    <vt:vector size="1" baseType="lpstr">
      <vt:lpstr>Приложение №  к договору №</vt:lpstr>
    </vt:vector>
  </TitlesOfParts>
  <Company>SPecialiST RePack</Company>
  <LinksUpToDate>false</LinksUpToDate>
  <CharactersWithSpaces>34262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  к договору №</dc:title>
  <dc:creator>Бредихин Александр Сергеевич</dc:creator>
  <cp:lastModifiedBy>Соснина Екатерина Александровна</cp:lastModifiedBy>
  <cp:revision>11</cp:revision>
  <dcterms:created xsi:type="dcterms:W3CDTF">2025-03-03T14:43:00Z</dcterms:created>
  <dcterms:modified xsi:type="dcterms:W3CDTF">2025-03-04T17:16:00Z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188185669</vt:i4>
  </property>
</Properties>
</file>